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935441" w14:textId="2AC596B5" w:rsidR="001623FA" w:rsidRPr="00BC10D5" w:rsidRDefault="001623FA" w:rsidP="001623FA">
      <w:pPr>
        <w:tabs>
          <w:tab w:val="right" w:pos="9072"/>
        </w:tabs>
        <w:rPr>
          <w:rFonts w:ascii="Arial" w:hAnsi="Arial" w:cs="Arial"/>
          <w:b/>
          <w:sz w:val="24"/>
        </w:rPr>
      </w:pPr>
      <w:r w:rsidRPr="00BC10D5">
        <w:rPr>
          <w:rFonts w:ascii="Arial" w:hAnsi="Arial" w:cs="Arial"/>
          <w:b/>
          <w:sz w:val="24"/>
        </w:rPr>
        <w:t>3GPP TSG-RAN4 Meeting #109</w:t>
      </w:r>
      <w:r w:rsidRPr="00BC10D5">
        <w:rPr>
          <w:rFonts w:ascii="Arial" w:hAnsi="Arial" w:cs="Arial"/>
          <w:b/>
          <w:sz w:val="24"/>
        </w:rPr>
        <w:tab/>
      </w:r>
      <w:r w:rsidR="00D547CD" w:rsidRPr="00D547CD">
        <w:rPr>
          <w:rFonts w:ascii="Arial" w:hAnsi="Arial" w:cs="Arial"/>
          <w:b/>
          <w:sz w:val="24"/>
        </w:rPr>
        <w:t>R4-2319392</w:t>
      </w:r>
      <w:bookmarkStart w:id="0" w:name="_GoBack"/>
      <w:bookmarkEnd w:id="0"/>
    </w:p>
    <w:p w14:paraId="16E7D442" w14:textId="1CB21B9B" w:rsidR="0074196C" w:rsidRPr="001623FA" w:rsidRDefault="001623FA" w:rsidP="001623FA">
      <w:pPr>
        <w:tabs>
          <w:tab w:val="right" w:pos="9072"/>
        </w:tabs>
        <w:rPr>
          <w:rFonts w:ascii="Arial" w:hAnsi="Arial" w:cs="Arial"/>
          <w:b/>
          <w:sz w:val="24"/>
        </w:rPr>
      </w:pPr>
      <w:r w:rsidRPr="00BC10D5">
        <w:rPr>
          <w:rFonts w:ascii="Arial" w:hAnsi="Arial" w:cs="Arial"/>
          <w:b/>
          <w:sz w:val="24"/>
        </w:rPr>
        <w:t>Chicago, US, November 13 – 17,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2F0D8129"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372065" w:rsidRPr="00372065">
        <w:rPr>
          <w:sz w:val="24"/>
        </w:rPr>
        <w:t>Discussion on the receiver assumption and signaling aspects for the advanced receiver for MU-MIMO</w:t>
      </w:r>
    </w:p>
    <w:p w14:paraId="7F2A3B24" w14:textId="7AD56988"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1623FA">
        <w:rPr>
          <w:rFonts w:eastAsia="宋体"/>
          <w:sz w:val="24"/>
          <w:lang w:eastAsia="zh-CN"/>
        </w:rPr>
        <w:t>8</w:t>
      </w:r>
      <w:r w:rsidR="00F82B50">
        <w:rPr>
          <w:rFonts w:eastAsia="宋体"/>
          <w:sz w:val="24"/>
          <w:lang w:eastAsia="zh-CN"/>
        </w:rPr>
        <w:t>.1</w:t>
      </w:r>
      <w:r w:rsidR="00372065">
        <w:rPr>
          <w:rFonts w:eastAsia="宋体"/>
          <w:sz w:val="24"/>
          <w:lang w:eastAsia="zh-CN"/>
        </w:rPr>
        <w:t>8</w:t>
      </w:r>
      <w:r w:rsidR="00F82B50">
        <w:rPr>
          <w:rFonts w:eastAsia="宋体"/>
          <w:sz w:val="24"/>
          <w:lang w:eastAsia="zh-CN"/>
        </w:rPr>
        <w:t>.</w:t>
      </w:r>
      <w:r w:rsidR="003115FF">
        <w:rPr>
          <w:rFonts w:eastAsia="宋体"/>
          <w:sz w:val="24"/>
          <w:lang w:eastAsia="zh-CN"/>
        </w:rPr>
        <w:t>2</w:t>
      </w:r>
      <w:r w:rsidR="00F82B50">
        <w:rPr>
          <w:rFonts w:eastAsia="宋体"/>
          <w:sz w:val="24"/>
          <w:lang w:eastAsia="zh-CN"/>
        </w:rPr>
        <w:t>.1</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61F67F97" w14:textId="2028A61E" w:rsidR="00392448" w:rsidRPr="00A23C5B" w:rsidRDefault="00925D95" w:rsidP="00392448">
      <w:pPr>
        <w:pStyle w:val="a0"/>
        <w:tabs>
          <w:tab w:val="num" w:pos="284"/>
          <w:tab w:val="left" w:pos="5103"/>
        </w:tabs>
        <w:snapToGrid w:val="0"/>
        <w:jc w:val="left"/>
        <w:rPr>
          <w:rFonts w:eastAsia="宋体"/>
          <w:szCs w:val="20"/>
          <w:lang w:eastAsia="zh-CN"/>
        </w:rPr>
      </w:pPr>
      <w:r>
        <w:rPr>
          <w:rFonts w:eastAsia="宋体" w:hint="eastAsia"/>
          <w:szCs w:val="20"/>
          <w:lang w:eastAsia="zh-CN"/>
        </w:rPr>
        <w:t>In</w:t>
      </w:r>
      <w:r>
        <w:rPr>
          <w:rFonts w:eastAsia="宋体"/>
          <w:szCs w:val="20"/>
          <w:lang w:eastAsia="zh-CN"/>
        </w:rPr>
        <w:t xml:space="preserve"> </w:t>
      </w:r>
      <w:r w:rsidR="00392448" w:rsidRPr="00A23C5B">
        <w:rPr>
          <w:rFonts w:eastAsia="宋体" w:hint="eastAsia"/>
          <w:szCs w:val="20"/>
          <w:lang w:eastAsia="zh-CN"/>
        </w:rPr>
        <w:t>RAN4</w:t>
      </w:r>
      <w:r w:rsidR="00392448" w:rsidRPr="00A23C5B">
        <w:rPr>
          <w:rFonts w:eastAsia="宋体"/>
          <w:szCs w:val="20"/>
          <w:lang w:eastAsia="zh-CN"/>
        </w:rPr>
        <w:t xml:space="preserve"> #10</w:t>
      </w:r>
      <w:r w:rsidR="003115FF">
        <w:rPr>
          <w:rFonts w:eastAsia="宋体"/>
          <w:szCs w:val="20"/>
          <w:lang w:eastAsia="zh-CN"/>
        </w:rPr>
        <w:t>8</w:t>
      </w:r>
      <w:r w:rsidR="00D11B65">
        <w:rPr>
          <w:rFonts w:eastAsia="宋体"/>
          <w:szCs w:val="20"/>
          <w:lang w:eastAsia="zh-CN"/>
        </w:rPr>
        <w:t>bis</w:t>
      </w:r>
      <w:r w:rsidR="00392448" w:rsidRPr="00A23C5B">
        <w:rPr>
          <w:rFonts w:eastAsia="宋体"/>
          <w:szCs w:val="20"/>
          <w:lang w:eastAsia="zh-CN"/>
        </w:rPr>
        <w:t xml:space="preserve"> meeting </w:t>
      </w:r>
      <w:r>
        <w:rPr>
          <w:rFonts w:eastAsia="宋体"/>
          <w:szCs w:val="20"/>
          <w:lang w:eastAsia="zh-CN"/>
        </w:rPr>
        <w:t>we</w:t>
      </w:r>
      <w:r w:rsidR="00392448" w:rsidRPr="00A23C5B">
        <w:rPr>
          <w:rFonts w:eastAsia="宋体"/>
          <w:szCs w:val="20"/>
          <w:lang w:eastAsia="zh-CN"/>
        </w:rPr>
        <w:t xml:space="preserve"> discuss the </w:t>
      </w:r>
      <w:r w:rsidR="00392448" w:rsidRPr="00392448">
        <w:rPr>
          <w:rFonts w:eastAsia="宋体"/>
          <w:szCs w:val="20"/>
          <w:lang w:val="en-US" w:eastAsia="zh-CN"/>
        </w:rPr>
        <w:t>advanced receiver to cancel inter-user interference for MU-MIMO</w:t>
      </w:r>
      <w:r w:rsidR="00392448" w:rsidRPr="00A23C5B">
        <w:rPr>
          <w:rFonts w:eastAsia="宋体"/>
          <w:szCs w:val="20"/>
          <w:lang w:eastAsia="zh-CN"/>
        </w:rPr>
        <w:t xml:space="preserve"> within the NR_demod_enh3-</w:t>
      </w:r>
      <w:r w:rsidR="003115FF">
        <w:rPr>
          <w:rFonts w:eastAsia="宋体" w:hint="eastAsia"/>
          <w:szCs w:val="20"/>
          <w:lang w:eastAsia="zh-CN"/>
        </w:rPr>
        <w:t>Core</w:t>
      </w:r>
      <w:r w:rsidR="00392448" w:rsidRPr="00A23C5B">
        <w:rPr>
          <w:rFonts w:eastAsia="宋体"/>
          <w:szCs w:val="20"/>
          <w:lang w:eastAsia="zh-CN"/>
        </w:rPr>
        <w:t xml:space="preserve"> WI. </w:t>
      </w:r>
      <w:r w:rsidR="00372065">
        <w:rPr>
          <w:rFonts w:eastAsia="宋体"/>
          <w:szCs w:val="20"/>
          <w:lang w:eastAsia="zh-CN"/>
        </w:rPr>
        <w:t>As an outcome, t</w:t>
      </w:r>
      <w:r w:rsidR="00F01EDF">
        <w:rPr>
          <w:rFonts w:eastAsia="宋体"/>
          <w:szCs w:val="20"/>
          <w:lang w:eastAsia="zh-CN"/>
        </w:rPr>
        <w:t>he WF is approved in [1].</w:t>
      </w:r>
      <w:r w:rsidR="003115FF">
        <w:rPr>
          <w:rFonts w:eastAsia="宋体"/>
          <w:szCs w:val="20"/>
          <w:lang w:eastAsia="zh-CN"/>
        </w:rPr>
        <w:t xml:space="preserve"> </w:t>
      </w:r>
      <w:r w:rsidR="00BB02B5">
        <w:rPr>
          <w:rFonts w:eastAsia="宋体"/>
          <w:szCs w:val="20"/>
          <w:lang w:eastAsia="zh-CN"/>
        </w:rPr>
        <w:t>In addition</w:t>
      </w:r>
      <w:r w:rsidR="003115FF">
        <w:rPr>
          <w:rFonts w:eastAsia="宋体"/>
          <w:szCs w:val="20"/>
          <w:lang w:eastAsia="zh-CN"/>
        </w:rPr>
        <w:t xml:space="preserve">, </w:t>
      </w:r>
      <w:r w:rsidR="00590914">
        <w:rPr>
          <w:rFonts w:eastAsia="宋体"/>
          <w:szCs w:val="20"/>
          <w:lang w:eastAsia="zh-CN"/>
        </w:rPr>
        <w:t>the replay LS to RAN1 as well as the LS to RAN2 is sent</w:t>
      </w:r>
      <w:r w:rsidR="003115FF">
        <w:rPr>
          <w:rFonts w:eastAsia="宋体"/>
          <w:szCs w:val="20"/>
          <w:lang w:eastAsia="zh-CN"/>
        </w:rPr>
        <w:t xml:space="preserve">. </w:t>
      </w:r>
    </w:p>
    <w:p w14:paraId="1200C5F1" w14:textId="18022053" w:rsidR="0043121E" w:rsidRPr="00392448" w:rsidRDefault="00472CCD" w:rsidP="0043121E">
      <w:pPr>
        <w:pStyle w:val="a0"/>
        <w:tabs>
          <w:tab w:val="num" w:pos="226"/>
          <w:tab w:val="num" w:pos="284"/>
          <w:tab w:val="left" w:pos="5103"/>
        </w:tabs>
        <w:snapToGrid w:val="0"/>
        <w:jc w:val="left"/>
        <w:rPr>
          <w:rFonts w:eastAsia="宋体"/>
          <w:szCs w:val="20"/>
          <w:lang w:val="en-US" w:eastAsia="zh-CN"/>
        </w:rPr>
      </w:pPr>
      <w:r w:rsidRPr="00A23C5B">
        <w:rPr>
          <w:rFonts w:eastAsia="宋体"/>
          <w:szCs w:val="20"/>
          <w:lang w:eastAsia="zh-CN"/>
        </w:rPr>
        <w:t xml:space="preserve">In this paper, our views on the </w:t>
      </w:r>
      <w:r w:rsidR="003115FF">
        <w:rPr>
          <w:rFonts w:eastAsia="宋体"/>
          <w:szCs w:val="20"/>
          <w:lang w:eastAsia="zh-CN"/>
        </w:rPr>
        <w:t xml:space="preserve">open issues for </w:t>
      </w:r>
      <w:r w:rsidRPr="00472CCD">
        <w:rPr>
          <w:rFonts w:eastAsia="宋体"/>
          <w:szCs w:val="20"/>
          <w:lang w:eastAsia="zh-CN"/>
        </w:rPr>
        <w:t>reference receiver assumption</w:t>
      </w:r>
      <w:r w:rsidR="00F01EDF">
        <w:rPr>
          <w:rFonts w:eastAsia="宋体"/>
          <w:szCs w:val="20"/>
          <w:lang w:eastAsia="zh-CN"/>
        </w:rPr>
        <w:t xml:space="preserve"> and </w:t>
      </w:r>
      <w:r>
        <w:rPr>
          <w:rFonts w:eastAsia="宋体"/>
          <w:szCs w:val="20"/>
          <w:lang w:eastAsia="zh-CN"/>
        </w:rPr>
        <w:t>required information</w:t>
      </w:r>
      <w:r w:rsidR="00F01EDF">
        <w:rPr>
          <w:rFonts w:eastAsia="宋体"/>
          <w:szCs w:val="20"/>
          <w:lang w:eastAsia="zh-CN"/>
        </w:rPr>
        <w:t xml:space="preserve"> are</w:t>
      </w:r>
      <w:r w:rsidRPr="00A23C5B">
        <w:rPr>
          <w:rFonts w:eastAsia="宋体"/>
          <w:szCs w:val="20"/>
          <w:lang w:eastAsia="zh-CN"/>
        </w:rPr>
        <w:t xml:space="preserve"> given.</w:t>
      </w:r>
    </w:p>
    <w:p w14:paraId="6709B243" w14:textId="4037F202" w:rsidR="003115FF" w:rsidRDefault="005B30A2" w:rsidP="003115FF">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lang w:eastAsia="zh-CN"/>
        </w:rPr>
        <w:t>Discussion</w:t>
      </w:r>
    </w:p>
    <w:p w14:paraId="20AABA01" w14:textId="1F6A42E0" w:rsidR="00590914" w:rsidRPr="00590914" w:rsidRDefault="00590914" w:rsidP="00590914">
      <w:pPr>
        <w:pStyle w:val="20"/>
        <w:adjustRightInd w:val="0"/>
        <w:snapToGrid w:val="0"/>
        <w:rPr>
          <w:szCs w:val="20"/>
          <w:lang w:eastAsia="zh-CN"/>
        </w:rPr>
      </w:pPr>
      <w:r>
        <w:rPr>
          <w:szCs w:val="20"/>
          <w:lang w:eastAsia="zh-CN"/>
        </w:rPr>
        <w:t>2</w:t>
      </w:r>
      <w:r w:rsidRPr="00C027C1">
        <w:rPr>
          <w:szCs w:val="20"/>
          <w:lang w:eastAsia="zh-CN"/>
        </w:rPr>
        <w:t>.</w:t>
      </w:r>
      <w:r>
        <w:rPr>
          <w:szCs w:val="20"/>
          <w:lang w:eastAsia="zh-CN"/>
        </w:rPr>
        <w:t>1</w:t>
      </w:r>
      <w:r w:rsidRPr="00C027C1">
        <w:rPr>
          <w:szCs w:val="20"/>
          <w:lang w:eastAsia="zh-CN"/>
        </w:rPr>
        <w:t xml:space="preserve"> </w:t>
      </w:r>
      <w:r w:rsidRPr="00590914">
        <w:rPr>
          <w:szCs w:val="20"/>
          <w:lang w:eastAsia="zh-CN"/>
        </w:rPr>
        <w:t>Additional assumptions to the R-ML receiver</w:t>
      </w:r>
    </w:p>
    <w:p w14:paraId="6CB46644" w14:textId="35D7537D" w:rsidR="00A34D77" w:rsidRDefault="00A34D77" w:rsidP="00A34D77">
      <w:pPr>
        <w:rPr>
          <w:b/>
          <w:u w:val="single"/>
        </w:rPr>
      </w:pPr>
      <w:r w:rsidRPr="00531179">
        <w:rPr>
          <w:b/>
          <w:u w:val="single"/>
        </w:rPr>
        <w:t>Additional assumptions to the R-ML receiver</w:t>
      </w:r>
    </w:p>
    <w:tbl>
      <w:tblPr>
        <w:tblStyle w:val="af4"/>
        <w:tblW w:w="0" w:type="auto"/>
        <w:tblLook w:val="04A0" w:firstRow="1" w:lastRow="0" w:firstColumn="1" w:lastColumn="0" w:noHBand="0" w:noVBand="1"/>
      </w:tblPr>
      <w:tblGrid>
        <w:gridCol w:w="9288"/>
      </w:tblGrid>
      <w:tr w:rsidR="00A34D77" w:rsidRPr="00C027C1" w14:paraId="39FD6102" w14:textId="77777777" w:rsidTr="00305BFB">
        <w:tc>
          <w:tcPr>
            <w:tcW w:w="9288" w:type="dxa"/>
          </w:tcPr>
          <w:p w14:paraId="0D1C9301" w14:textId="77777777" w:rsidR="00A34D77" w:rsidRPr="00356B07" w:rsidRDefault="00A34D77" w:rsidP="00305BFB">
            <w:pPr>
              <w:pStyle w:val="a0"/>
              <w:adjustRightInd w:val="0"/>
              <w:snapToGrid w:val="0"/>
              <w:rPr>
                <w:rFonts w:eastAsiaTheme="minorEastAsia"/>
                <w:i/>
                <w:iCs/>
                <w:szCs w:val="20"/>
                <w:lang w:val="en-US" w:eastAsia="zh-CN"/>
              </w:rPr>
            </w:pPr>
            <w:r w:rsidRPr="00356B07">
              <w:rPr>
                <w:rFonts w:eastAsiaTheme="minorEastAsia" w:hint="eastAsia"/>
                <w:i/>
                <w:iCs/>
                <w:szCs w:val="20"/>
                <w:lang w:val="en-US" w:eastAsia="zh-CN"/>
              </w:rPr>
              <w:t>S</w:t>
            </w:r>
            <w:r w:rsidRPr="00356B07">
              <w:rPr>
                <w:rFonts w:eastAsiaTheme="minorEastAsia"/>
                <w:i/>
                <w:iCs/>
                <w:szCs w:val="20"/>
                <w:lang w:val="en-US" w:eastAsia="zh-CN"/>
              </w:rPr>
              <w:t>tatus in the WF in [1]:</w:t>
            </w:r>
          </w:p>
          <w:p w14:paraId="78EF21B2" w14:textId="77777777" w:rsidR="00590914" w:rsidRPr="00590914" w:rsidRDefault="00590914" w:rsidP="00590914">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590914">
              <w:rPr>
                <w:rFonts w:eastAsia="宋体"/>
                <w:i/>
                <w:szCs w:val="20"/>
                <w:lang w:val="en-GB" w:eastAsia="zh-CN"/>
              </w:rPr>
              <w:t>Candidate options on maximum number of layers need to be handled with R-ML receiver:</w:t>
            </w:r>
          </w:p>
          <w:p w14:paraId="08EC9BA2" w14:textId="77777777" w:rsidR="00590914" w:rsidRPr="00590914" w:rsidRDefault="00590914" w:rsidP="00590914">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590914">
              <w:rPr>
                <w:i/>
                <w:szCs w:val="20"/>
                <w:lang w:val="en-GB" w:eastAsia="zh-CN"/>
              </w:rPr>
              <w:t>Option 1: Different types of UEs that defines the minimum total layer number across target and co-scheduled UEs with R-ML processing based on UE declaration</w:t>
            </w:r>
          </w:p>
          <w:p w14:paraId="781B53F7" w14:textId="77777777" w:rsidR="00590914" w:rsidRPr="00590914" w:rsidRDefault="00590914" w:rsidP="00590914">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Cs w:val="20"/>
                <w:lang w:val="en-GB" w:eastAsia="zh-CN"/>
              </w:rPr>
            </w:pPr>
            <w:r w:rsidRPr="00590914">
              <w:rPr>
                <w:rFonts w:hint="eastAsia"/>
                <w:i/>
                <w:szCs w:val="20"/>
                <w:lang w:val="en-GB" w:eastAsia="zh-CN"/>
              </w:rPr>
              <w:t>O</w:t>
            </w:r>
            <w:r w:rsidRPr="00590914">
              <w:rPr>
                <w:i/>
                <w:szCs w:val="20"/>
                <w:lang w:val="en-GB" w:eastAsia="zh-CN"/>
              </w:rPr>
              <w:t>ption 1A:</w:t>
            </w:r>
          </w:p>
          <w:p w14:paraId="4B711AD3" w14:textId="77777777" w:rsidR="00590914" w:rsidRPr="00590914" w:rsidRDefault="00590914" w:rsidP="00590914">
            <w:pPr>
              <w:numPr>
                <w:ilvl w:val="0"/>
                <w:numId w:val="18"/>
              </w:numPr>
              <w:overflowPunct w:val="0"/>
              <w:autoSpaceDE w:val="0"/>
              <w:autoSpaceDN w:val="0"/>
              <w:adjustRightInd w:val="0"/>
              <w:snapToGrid w:val="0"/>
              <w:spacing w:before="60" w:after="60"/>
              <w:ind w:left="1369" w:hanging="284"/>
              <w:textAlignment w:val="baseline"/>
              <w:rPr>
                <w:rFonts w:eastAsia="等线"/>
                <w:i/>
                <w:szCs w:val="20"/>
                <w:lang w:val="x-none" w:eastAsia="zh-CN"/>
              </w:rPr>
            </w:pPr>
            <w:r w:rsidRPr="00590914">
              <w:rPr>
                <w:rFonts w:eastAsia="等线"/>
                <w:i/>
                <w:szCs w:val="20"/>
                <w:lang w:val="x-none" w:eastAsia="zh-CN"/>
              </w:rPr>
              <w:t>Type 1: R-ML with enhanced inter-stream interference suppression for MU-MIMO transmissions with rank 2 with 2 Rx</w:t>
            </w:r>
          </w:p>
          <w:p w14:paraId="4D1EE04D" w14:textId="77777777" w:rsidR="00590914" w:rsidRPr="00590914" w:rsidRDefault="00590914" w:rsidP="00590914">
            <w:pPr>
              <w:numPr>
                <w:ilvl w:val="0"/>
                <w:numId w:val="18"/>
              </w:numPr>
              <w:overflowPunct w:val="0"/>
              <w:autoSpaceDE w:val="0"/>
              <w:autoSpaceDN w:val="0"/>
              <w:adjustRightInd w:val="0"/>
              <w:snapToGrid w:val="0"/>
              <w:spacing w:before="60" w:after="60"/>
              <w:ind w:left="1369" w:hanging="284"/>
              <w:textAlignment w:val="baseline"/>
              <w:rPr>
                <w:rFonts w:eastAsia="等线"/>
                <w:i/>
                <w:szCs w:val="20"/>
                <w:lang w:val="x-none" w:eastAsia="zh-CN"/>
              </w:rPr>
            </w:pPr>
            <w:r w:rsidRPr="00590914">
              <w:rPr>
                <w:rFonts w:eastAsia="等线"/>
                <w:i/>
                <w:szCs w:val="20"/>
                <w:lang w:val="x-none" w:eastAsia="zh-CN"/>
              </w:rPr>
              <w:t>Type 2: R-ML with enhanced inter-stream interference suppression for MU-MIMO transmissions with rank 2,3,4 with 4 Rx</w:t>
            </w:r>
          </w:p>
          <w:p w14:paraId="348FC709" w14:textId="77777777" w:rsidR="00590914" w:rsidRPr="00590914" w:rsidRDefault="00590914" w:rsidP="00590914">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Cs w:val="20"/>
                <w:lang w:val="en-GB" w:eastAsia="zh-CN"/>
              </w:rPr>
            </w:pPr>
            <w:r w:rsidRPr="00590914">
              <w:rPr>
                <w:rFonts w:hint="eastAsia"/>
                <w:i/>
                <w:szCs w:val="20"/>
                <w:lang w:val="en-GB" w:eastAsia="zh-CN"/>
              </w:rPr>
              <w:t>O</w:t>
            </w:r>
            <w:r w:rsidRPr="00590914">
              <w:rPr>
                <w:i/>
                <w:szCs w:val="20"/>
                <w:lang w:val="en-GB" w:eastAsia="zh-CN"/>
              </w:rPr>
              <w:t>ption 1B:</w:t>
            </w:r>
          </w:p>
          <w:p w14:paraId="0AD36EAD" w14:textId="77777777" w:rsidR="00590914" w:rsidRPr="00590914" w:rsidRDefault="00590914" w:rsidP="00590914">
            <w:pPr>
              <w:numPr>
                <w:ilvl w:val="0"/>
                <w:numId w:val="18"/>
              </w:numPr>
              <w:overflowPunct w:val="0"/>
              <w:autoSpaceDE w:val="0"/>
              <w:autoSpaceDN w:val="0"/>
              <w:adjustRightInd w:val="0"/>
              <w:snapToGrid w:val="0"/>
              <w:spacing w:before="60" w:after="60"/>
              <w:ind w:left="1369" w:hanging="284"/>
              <w:textAlignment w:val="baseline"/>
              <w:rPr>
                <w:rFonts w:eastAsia="等线"/>
                <w:i/>
                <w:szCs w:val="20"/>
                <w:lang w:val="x-none" w:eastAsia="zh-CN"/>
              </w:rPr>
            </w:pPr>
            <w:r w:rsidRPr="00590914">
              <w:rPr>
                <w:rFonts w:eastAsia="等线"/>
                <w:i/>
                <w:szCs w:val="20"/>
                <w:lang w:val="x-none" w:eastAsia="zh-CN"/>
              </w:rPr>
              <w:t>For R-ML receiver without modulation order detection for MU-MIMO</w:t>
            </w:r>
          </w:p>
          <w:p w14:paraId="6C49A47C" w14:textId="77777777" w:rsidR="00590914" w:rsidRPr="00590914" w:rsidRDefault="00590914" w:rsidP="00590914">
            <w:pPr>
              <w:numPr>
                <w:ilvl w:val="0"/>
                <w:numId w:val="23"/>
              </w:numPr>
              <w:overflowPunct w:val="0"/>
              <w:autoSpaceDE w:val="0"/>
              <w:autoSpaceDN w:val="0"/>
              <w:adjustRightInd w:val="0"/>
              <w:snapToGrid w:val="0"/>
              <w:spacing w:before="60" w:after="60"/>
              <w:textAlignment w:val="baseline"/>
              <w:rPr>
                <w:rFonts w:eastAsia="等线"/>
                <w:i/>
                <w:szCs w:val="20"/>
                <w:lang w:val="x-none" w:eastAsia="zh-CN"/>
              </w:rPr>
            </w:pPr>
            <w:r w:rsidRPr="00590914">
              <w:rPr>
                <w:rFonts w:eastAsia="等线"/>
                <w:i/>
                <w:szCs w:val="20"/>
                <w:lang w:val="x-none" w:eastAsia="zh-CN"/>
              </w:rPr>
              <w:t>Type 1: 2Rx UEs can process up to 2 layers across target and co-scheduled UEs with R-ML receiver</w:t>
            </w:r>
          </w:p>
          <w:p w14:paraId="60380761" w14:textId="77777777" w:rsidR="00590914" w:rsidRPr="00590914" w:rsidRDefault="00590914" w:rsidP="00590914">
            <w:pPr>
              <w:numPr>
                <w:ilvl w:val="0"/>
                <w:numId w:val="23"/>
              </w:numPr>
              <w:overflowPunct w:val="0"/>
              <w:autoSpaceDE w:val="0"/>
              <w:autoSpaceDN w:val="0"/>
              <w:adjustRightInd w:val="0"/>
              <w:snapToGrid w:val="0"/>
              <w:spacing w:before="60" w:after="60"/>
              <w:textAlignment w:val="baseline"/>
              <w:rPr>
                <w:rFonts w:eastAsia="等线"/>
                <w:i/>
                <w:szCs w:val="20"/>
                <w:lang w:val="x-none" w:eastAsia="zh-CN"/>
              </w:rPr>
            </w:pPr>
            <w:r w:rsidRPr="00590914">
              <w:rPr>
                <w:rFonts w:eastAsia="等线"/>
                <w:i/>
                <w:szCs w:val="20"/>
                <w:lang w:val="x-none" w:eastAsia="zh-CN"/>
              </w:rPr>
              <w:t>Type 2: 4Rx UEs can process up to 4 layers across target and co-scheduled UEs with R-ML receiver</w:t>
            </w:r>
          </w:p>
          <w:p w14:paraId="60800873" w14:textId="77777777" w:rsidR="00590914" w:rsidRPr="00590914" w:rsidRDefault="00590914" w:rsidP="00590914">
            <w:pPr>
              <w:numPr>
                <w:ilvl w:val="0"/>
                <w:numId w:val="18"/>
              </w:numPr>
              <w:overflowPunct w:val="0"/>
              <w:autoSpaceDE w:val="0"/>
              <w:autoSpaceDN w:val="0"/>
              <w:adjustRightInd w:val="0"/>
              <w:snapToGrid w:val="0"/>
              <w:spacing w:before="60" w:after="60"/>
              <w:ind w:left="1369" w:hanging="284"/>
              <w:textAlignment w:val="baseline"/>
              <w:rPr>
                <w:rFonts w:eastAsia="等线"/>
                <w:i/>
                <w:szCs w:val="20"/>
                <w:lang w:val="x-none" w:eastAsia="zh-CN"/>
              </w:rPr>
            </w:pPr>
            <w:r w:rsidRPr="00590914">
              <w:rPr>
                <w:rFonts w:eastAsia="等线"/>
                <w:i/>
                <w:szCs w:val="20"/>
                <w:lang w:val="x-none" w:eastAsia="zh-CN"/>
              </w:rPr>
              <w:t>For R-ML receiver with modulation order detection for MU-MIMO</w:t>
            </w:r>
          </w:p>
          <w:p w14:paraId="2AD1196B" w14:textId="77777777" w:rsidR="00590914" w:rsidRPr="00590914" w:rsidRDefault="00590914" w:rsidP="00590914">
            <w:pPr>
              <w:numPr>
                <w:ilvl w:val="0"/>
                <w:numId w:val="23"/>
              </w:numPr>
              <w:overflowPunct w:val="0"/>
              <w:autoSpaceDE w:val="0"/>
              <w:autoSpaceDN w:val="0"/>
              <w:adjustRightInd w:val="0"/>
              <w:snapToGrid w:val="0"/>
              <w:spacing w:before="60" w:after="60"/>
              <w:textAlignment w:val="baseline"/>
              <w:rPr>
                <w:rFonts w:eastAsia="等线"/>
                <w:i/>
                <w:szCs w:val="20"/>
                <w:lang w:val="x-none" w:eastAsia="zh-CN"/>
              </w:rPr>
            </w:pPr>
            <w:r w:rsidRPr="00590914">
              <w:rPr>
                <w:rFonts w:eastAsia="等线"/>
                <w:i/>
                <w:szCs w:val="20"/>
                <w:lang w:val="x-none" w:eastAsia="zh-CN"/>
              </w:rPr>
              <w:t>Type 1: 2Rx UEs which can process up to 2 layers across target and co-scheduled UEs with R-ML receiver</w:t>
            </w:r>
          </w:p>
          <w:p w14:paraId="32C8D817" w14:textId="77777777" w:rsidR="00590914" w:rsidRPr="00590914" w:rsidRDefault="00590914" w:rsidP="00590914">
            <w:pPr>
              <w:numPr>
                <w:ilvl w:val="0"/>
                <w:numId w:val="23"/>
              </w:numPr>
              <w:overflowPunct w:val="0"/>
              <w:autoSpaceDE w:val="0"/>
              <w:autoSpaceDN w:val="0"/>
              <w:adjustRightInd w:val="0"/>
              <w:snapToGrid w:val="0"/>
              <w:spacing w:before="60" w:after="60"/>
              <w:textAlignment w:val="baseline"/>
              <w:rPr>
                <w:rFonts w:eastAsia="等线"/>
                <w:i/>
                <w:szCs w:val="20"/>
                <w:lang w:val="x-none" w:eastAsia="zh-CN"/>
              </w:rPr>
            </w:pPr>
            <w:r w:rsidRPr="00590914">
              <w:rPr>
                <w:rFonts w:eastAsia="等线"/>
                <w:i/>
                <w:szCs w:val="20"/>
                <w:lang w:val="x-none" w:eastAsia="zh-CN"/>
              </w:rPr>
              <w:t>Type 2: 4Rx UEs which can process up to 2 layers across target and co-scheduled UEs with R-ML receiver</w:t>
            </w:r>
          </w:p>
          <w:p w14:paraId="5E16C95D" w14:textId="77777777" w:rsidR="00590914" w:rsidRPr="00590914" w:rsidRDefault="00590914" w:rsidP="00590914">
            <w:pPr>
              <w:numPr>
                <w:ilvl w:val="0"/>
                <w:numId w:val="23"/>
              </w:numPr>
              <w:overflowPunct w:val="0"/>
              <w:autoSpaceDE w:val="0"/>
              <w:autoSpaceDN w:val="0"/>
              <w:adjustRightInd w:val="0"/>
              <w:snapToGrid w:val="0"/>
              <w:spacing w:before="60" w:after="60"/>
              <w:textAlignment w:val="baseline"/>
              <w:rPr>
                <w:rFonts w:eastAsia="等线"/>
                <w:i/>
                <w:szCs w:val="20"/>
                <w:lang w:val="x-none" w:eastAsia="zh-CN"/>
              </w:rPr>
            </w:pPr>
            <w:r w:rsidRPr="00590914">
              <w:rPr>
                <w:rFonts w:eastAsia="等线"/>
                <w:i/>
                <w:szCs w:val="20"/>
                <w:lang w:val="x-none" w:eastAsia="zh-CN"/>
              </w:rPr>
              <w:t>Type 3: 4Rx UEs which can process up to 4 layers across target and co-scheduled UEs with R-ML receiver</w:t>
            </w:r>
          </w:p>
          <w:p w14:paraId="2B37DAEA" w14:textId="77777777" w:rsidR="00590914" w:rsidRPr="00590914" w:rsidRDefault="00590914" w:rsidP="00590914">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590914">
              <w:rPr>
                <w:i/>
                <w:szCs w:val="20"/>
                <w:lang w:val="en-GB" w:eastAsia="zh-CN"/>
              </w:rPr>
              <w:t>Option 2: Introduce UE capability signalling for the following types</w:t>
            </w:r>
          </w:p>
          <w:p w14:paraId="18D60C97" w14:textId="77777777" w:rsidR="00590914" w:rsidRPr="00590914" w:rsidRDefault="00590914" w:rsidP="00590914">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Cs w:val="20"/>
                <w:lang w:val="en-GB" w:eastAsia="zh-CN"/>
              </w:rPr>
            </w:pPr>
            <w:r w:rsidRPr="00590914">
              <w:rPr>
                <w:i/>
                <w:szCs w:val="20"/>
                <w:lang w:val="en-GB" w:eastAsia="zh-CN"/>
              </w:rPr>
              <w:t>Type 1: 2Rx UEs which can process up to 2 layers across target and co-scheduled UEs with R-ML receiver</w:t>
            </w:r>
          </w:p>
          <w:p w14:paraId="66ADBE91" w14:textId="77777777" w:rsidR="00590914" w:rsidRPr="00590914" w:rsidRDefault="00590914" w:rsidP="00590914">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Cs w:val="20"/>
                <w:lang w:val="en-GB" w:eastAsia="zh-CN"/>
              </w:rPr>
            </w:pPr>
            <w:r w:rsidRPr="00590914">
              <w:rPr>
                <w:i/>
                <w:szCs w:val="20"/>
                <w:lang w:val="en-GB" w:eastAsia="zh-CN"/>
              </w:rPr>
              <w:t>Type 2: 4Rx UEs which can process up to 2 layers across target and co-scheduled UEs with R-ML receiver</w:t>
            </w:r>
          </w:p>
          <w:p w14:paraId="3274A5FB" w14:textId="77777777" w:rsidR="00590914" w:rsidRPr="00590914" w:rsidRDefault="00590914" w:rsidP="00590914">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Cs w:val="20"/>
                <w:lang w:val="en-GB" w:eastAsia="zh-CN"/>
              </w:rPr>
            </w:pPr>
            <w:r w:rsidRPr="00590914">
              <w:rPr>
                <w:i/>
                <w:szCs w:val="20"/>
                <w:lang w:val="en-GB" w:eastAsia="zh-CN"/>
              </w:rPr>
              <w:lastRenderedPageBreak/>
              <w:t>Type 3: 4Rx UEs which can process up to 4 layers across target and co-scheduled UEs with R-ML receiver</w:t>
            </w:r>
          </w:p>
          <w:p w14:paraId="401057D7" w14:textId="77777777" w:rsidR="00590914" w:rsidRPr="00590914" w:rsidRDefault="00590914" w:rsidP="00590914">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590914">
              <w:rPr>
                <w:i/>
                <w:szCs w:val="20"/>
                <w:lang w:val="en-GB" w:eastAsia="zh-CN"/>
              </w:rPr>
              <w:t>Option 3: Maximum 4 layer including target and co-scheduled UEs are required. When the assumptions are not fulfilled, UE is allowed to fall back to MMSE-IRC requirements</w:t>
            </w:r>
          </w:p>
          <w:p w14:paraId="4E069BC9" w14:textId="77777777" w:rsidR="00590914" w:rsidRPr="00590914" w:rsidRDefault="00590914" w:rsidP="00590914">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590914">
              <w:rPr>
                <w:rFonts w:eastAsia="宋体"/>
                <w:i/>
                <w:szCs w:val="20"/>
                <w:lang w:val="en-GB" w:eastAsia="zh-CN"/>
              </w:rPr>
              <w:t>Candidate options on supported DMRS configurations:</w:t>
            </w:r>
          </w:p>
          <w:p w14:paraId="6E934F33" w14:textId="77777777" w:rsidR="00590914" w:rsidRPr="00590914" w:rsidRDefault="00590914" w:rsidP="00590914">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590914">
              <w:rPr>
                <w:i/>
                <w:szCs w:val="20"/>
                <w:lang w:val="en-GB" w:eastAsia="zh-CN"/>
              </w:rPr>
              <w:t>Option 1: Not to have additional restrictions on supported DMRS configurations</w:t>
            </w:r>
          </w:p>
          <w:p w14:paraId="1EC300AB" w14:textId="74E5B6C6" w:rsidR="00A34D77" w:rsidRPr="00590914" w:rsidRDefault="00590914" w:rsidP="00A34D77">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szCs w:val="20"/>
                <w:lang w:val="en-GB" w:eastAsia="zh-CN"/>
              </w:rPr>
            </w:pPr>
            <w:r w:rsidRPr="00590914">
              <w:rPr>
                <w:i/>
                <w:szCs w:val="20"/>
                <w:lang w:val="en-GB" w:eastAsia="zh-CN"/>
              </w:rPr>
              <w:t>Option 2: Restrict R-ML for MU-MIMO to certain DMRS configuration and length or introduce UE capability on the supported DMRS configuration and lengths</w:t>
            </w:r>
          </w:p>
        </w:tc>
      </w:tr>
    </w:tbl>
    <w:p w14:paraId="5C5B5137" w14:textId="0D15A7C4" w:rsidR="00A34D77" w:rsidRPr="00531179" w:rsidRDefault="00A34D77" w:rsidP="00A34D77">
      <w:pPr>
        <w:rPr>
          <w:b/>
          <w:u w:val="single"/>
        </w:rPr>
      </w:pPr>
    </w:p>
    <w:p w14:paraId="6187B214" w14:textId="57639A5D" w:rsidR="000B5C6D" w:rsidRDefault="00B06CA4" w:rsidP="00B06CA4">
      <w:pPr>
        <w:adjustRightInd w:val="0"/>
        <w:snapToGrid w:val="0"/>
        <w:spacing w:after="180"/>
        <w:rPr>
          <w:rFonts w:eastAsiaTheme="minorEastAsia"/>
          <w:szCs w:val="20"/>
          <w:lang w:val="x-none" w:eastAsia="zh-CN"/>
        </w:rPr>
      </w:pPr>
      <w:r w:rsidRPr="00B06CA4">
        <w:rPr>
          <w:rFonts w:eastAsiaTheme="minorEastAsia" w:hint="eastAsia"/>
          <w:szCs w:val="20"/>
          <w:lang w:val="x-none" w:eastAsia="zh-CN"/>
        </w:rPr>
        <w:t>W</w:t>
      </w:r>
      <w:r w:rsidRPr="00B06CA4">
        <w:rPr>
          <w:rFonts w:eastAsiaTheme="minorEastAsia"/>
          <w:szCs w:val="20"/>
          <w:lang w:val="x-none" w:eastAsia="zh-CN"/>
        </w:rPr>
        <w:t xml:space="preserve">e think the complexity </w:t>
      </w:r>
      <w:r>
        <w:rPr>
          <w:rFonts w:eastAsiaTheme="minorEastAsia" w:hint="eastAsia"/>
          <w:szCs w:val="20"/>
          <w:lang w:val="x-none" w:eastAsia="zh-CN"/>
        </w:rPr>
        <w:t>of</w:t>
      </w:r>
      <w:r>
        <w:rPr>
          <w:rFonts w:eastAsiaTheme="minorEastAsia"/>
          <w:szCs w:val="20"/>
          <w:lang w:val="x-none" w:eastAsia="zh-CN"/>
        </w:rPr>
        <w:t xml:space="preserve"> R-ML receiver </w:t>
      </w:r>
      <w:r w:rsidRPr="00B06CA4">
        <w:rPr>
          <w:rFonts w:eastAsiaTheme="minorEastAsia"/>
          <w:szCs w:val="20"/>
          <w:lang w:val="x-none" w:eastAsia="zh-CN"/>
        </w:rPr>
        <w:t>mainly come</w:t>
      </w:r>
      <w:r w:rsidR="000B5C6D">
        <w:rPr>
          <w:rFonts w:eastAsiaTheme="minorEastAsia"/>
          <w:szCs w:val="20"/>
          <w:lang w:val="x-none" w:eastAsia="zh-CN"/>
        </w:rPr>
        <w:t>s</w:t>
      </w:r>
      <w:r w:rsidRPr="00B06CA4">
        <w:rPr>
          <w:rFonts w:eastAsiaTheme="minorEastAsia"/>
          <w:szCs w:val="20"/>
          <w:lang w:val="x-none" w:eastAsia="zh-CN"/>
        </w:rPr>
        <w:t xml:space="preserve"> from R-ML processing itself especially for high rank </w:t>
      </w:r>
      <w:r w:rsidR="000E0E08">
        <w:rPr>
          <w:rFonts w:eastAsiaTheme="minorEastAsia"/>
          <w:szCs w:val="20"/>
          <w:lang w:val="x-none" w:eastAsia="zh-CN"/>
        </w:rPr>
        <w:t xml:space="preserve">and high modulation order </w:t>
      </w:r>
      <w:r w:rsidRPr="00B06CA4">
        <w:rPr>
          <w:rFonts w:eastAsiaTheme="minorEastAsia"/>
          <w:szCs w:val="20"/>
          <w:lang w:val="x-none" w:eastAsia="zh-CN"/>
        </w:rPr>
        <w:t>situations.</w:t>
      </w:r>
      <w:r w:rsidR="000B5C6D">
        <w:rPr>
          <w:rFonts w:eastAsiaTheme="minorEastAsia"/>
          <w:szCs w:val="20"/>
          <w:lang w:val="x-none" w:eastAsia="zh-CN"/>
        </w:rPr>
        <w:t xml:space="preserve"> Thus it is fine for us to define different types of UEs that</w:t>
      </w:r>
      <w:r w:rsidR="007928EC">
        <w:rPr>
          <w:rFonts w:eastAsiaTheme="minorEastAsia"/>
          <w:szCs w:val="20"/>
          <w:lang w:val="x-none" w:eastAsia="zh-CN"/>
        </w:rPr>
        <w:t xml:space="preserve"> defines</w:t>
      </w:r>
      <w:r w:rsidR="000B5C6D">
        <w:rPr>
          <w:rFonts w:eastAsiaTheme="minorEastAsia"/>
          <w:szCs w:val="20"/>
          <w:lang w:val="x-none" w:eastAsia="zh-CN"/>
        </w:rPr>
        <w:t xml:space="preserve"> the minimum total layer number </w:t>
      </w:r>
      <w:r w:rsidR="000B5C6D" w:rsidRPr="000B5C6D">
        <w:rPr>
          <w:rFonts w:eastAsiaTheme="minorEastAsia"/>
          <w:szCs w:val="20"/>
          <w:lang w:val="x-none" w:eastAsia="zh-CN"/>
        </w:rPr>
        <w:t xml:space="preserve">across target and co-scheduled UEs with R-ML </w:t>
      </w:r>
      <w:r w:rsidR="000B5C6D">
        <w:rPr>
          <w:rFonts w:eastAsiaTheme="minorEastAsia"/>
          <w:szCs w:val="20"/>
          <w:lang w:val="x-none" w:eastAsia="zh-CN"/>
        </w:rPr>
        <w:t>processing.</w:t>
      </w:r>
      <w:r w:rsidR="007928EC">
        <w:rPr>
          <w:rFonts w:eastAsiaTheme="minorEastAsia"/>
          <w:szCs w:val="20"/>
          <w:lang w:val="x-none" w:eastAsia="zh-CN"/>
        </w:rPr>
        <w:t xml:space="preserve"> And at the same time, we think it is important to specify phase II demodulation requirements for each type of UE to be defined.</w:t>
      </w:r>
    </w:p>
    <w:p w14:paraId="46A1CDB1" w14:textId="3309E064" w:rsidR="00A34D77" w:rsidRDefault="007928EC" w:rsidP="00B06CA4">
      <w:pPr>
        <w:adjustRightInd w:val="0"/>
        <w:snapToGrid w:val="0"/>
        <w:spacing w:after="180"/>
        <w:rPr>
          <w:rFonts w:eastAsiaTheme="minorEastAsia"/>
          <w:szCs w:val="20"/>
          <w:lang w:val="x-none" w:eastAsia="zh-CN"/>
        </w:rPr>
      </w:pPr>
      <w:r>
        <w:rPr>
          <w:rFonts w:eastAsiaTheme="minorEastAsia"/>
          <w:szCs w:val="20"/>
          <w:lang w:val="x-none" w:eastAsia="zh-CN"/>
        </w:rPr>
        <w:t>W</w:t>
      </w:r>
      <w:r w:rsidR="000B5C6D">
        <w:rPr>
          <w:rFonts w:eastAsiaTheme="minorEastAsia"/>
          <w:szCs w:val="20"/>
          <w:lang w:val="x-none" w:eastAsia="zh-CN"/>
        </w:rPr>
        <w:t xml:space="preserve">e do not see the necessity to inform the network the detailed layer number UE supported. Under the basic restriction that the target layer number does not exceed </w:t>
      </w:r>
      <w:r w:rsidR="000B5C6D" w:rsidRPr="00995825">
        <w:rPr>
          <w:rFonts w:eastAsiaTheme="minorEastAsia"/>
          <w:i/>
          <w:szCs w:val="20"/>
          <w:lang w:val="x-none" w:eastAsia="zh-CN"/>
        </w:rPr>
        <w:t>maxNumberMIMO-LayersPDSCH</w:t>
      </w:r>
      <w:r w:rsidR="000B5C6D">
        <w:rPr>
          <w:rFonts w:eastAsiaTheme="minorEastAsia"/>
          <w:szCs w:val="20"/>
          <w:lang w:val="x-none" w:eastAsia="zh-CN"/>
        </w:rPr>
        <w:t>, the UE is able to perform legacy MMSE-IRC algorithm for all the remaining layers without bringing PDSCH decoding issues.</w:t>
      </w:r>
    </w:p>
    <w:p w14:paraId="0CC1C2F0" w14:textId="0E79A735" w:rsidR="000B5C6D" w:rsidRDefault="000B5C6D" w:rsidP="00B06CA4">
      <w:pPr>
        <w:adjustRightInd w:val="0"/>
        <w:snapToGrid w:val="0"/>
        <w:spacing w:after="180"/>
        <w:rPr>
          <w:rFonts w:eastAsiaTheme="minorEastAsia"/>
          <w:szCs w:val="20"/>
          <w:lang w:val="x-none" w:eastAsia="zh-CN"/>
        </w:rPr>
      </w:pPr>
      <w:r>
        <w:rPr>
          <w:rFonts w:eastAsiaTheme="minorEastAsia" w:hint="eastAsia"/>
          <w:szCs w:val="20"/>
          <w:lang w:val="x-none" w:eastAsia="zh-CN"/>
        </w:rPr>
        <w:t>A</w:t>
      </w:r>
      <w:r>
        <w:rPr>
          <w:rFonts w:eastAsiaTheme="minorEastAsia"/>
          <w:szCs w:val="20"/>
          <w:lang w:val="x-none" w:eastAsia="zh-CN"/>
        </w:rPr>
        <w:t xml:space="preserve">s for the restrictions for supported the DMRS </w:t>
      </w:r>
      <w:r w:rsidR="000E0E08">
        <w:rPr>
          <w:rFonts w:eastAsiaTheme="minorEastAsia"/>
          <w:szCs w:val="20"/>
          <w:lang w:val="x-none" w:eastAsia="zh-CN"/>
        </w:rPr>
        <w:t xml:space="preserve">configurations including DMRS </w:t>
      </w:r>
      <w:r>
        <w:rPr>
          <w:rFonts w:eastAsiaTheme="minorEastAsia"/>
          <w:szCs w:val="20"/>
          <w:lang w:val="x-none" w:eastAsia="zh-CN"/>
        </w:rPr>
        <w:t>type, symbol length</w:t>
      </w:r>
      <w:r w:rsidR="000E0E08">
        <w:rPr>
          <w:rFonts w:eastAsiaTheme="minorEastAsia"/>
          <w:szCs w:val="20"/>
          <w:lang w:val="x-none" w:eastAsia="zh-CN"/>
        </w:rPr>
        <w:t xml:space="preserve"> and additional position, as discussed as above, after informed the existence information by DCI index 1~6, the UE can blindly detect which DMRS ports are used, with the RAN1 restriction that the same DMRS configuration as the target UE. Therefore, we propose not to have additional restrictions to the use cases for R-ML receiver at least for the feature design.</w:t>
      </w:r>
    </w:p>
    <w:p w14:paraId="499415C6" w14:textId="2BA1B873" w:rsidR="000E0E08" w:rsidRDefault="000E0E08" w:rsidP="000E0E08">
      <w:pPr>
        <w:pStyle w:val="a0"/>
        <w:adjustRightInd w:val="0"/>
        <w:snapToGrid w:val="0"/>
        <w:rPr>
          <w:rFonts w:eastAsia="宋体"/>
          <w:i/>
          <w:szCs w:val="20"/>
          <w:lang w:eastAsia="zh-CN"/>
        </w:rPr>
      </w:pPr>
      <w:r w:rsidRPr="00C027C1">
        <w:rPr>
          <w:rFonts w:eastAsia="宋体"/>
          <w:b/>
          <w:i/>
          <w:szCs w:val="20"/>
          <w:lang w:eastAsia="zh-CN"/>
        </w:rPr>
        <w:t xml:space="preserve">Proposal </w:t>
      </w:r>
      <w:r>
        <w:rPr>
          <w:rFonts w:eastAsia="宋体"/>
          <w:b/>
          <w:i/>
          <w:szCs w:val="20"/>
          <w:lang w:eastAsia="zh-CN"/>
        </w:rPr>
        <w:t>1</w:t>
      </w:r>
      <w:r w:rsidRPr="00C027C1">
        <w:rPr>
          <w:rFonts w:eastAsia="宋体"/>
          <w:b/>
          <w:i/>
          <w:szCs w:val="20"/>
          <w:lang w:eastAsia="zh-CN"/>
        </w:rPr>
        <w:t>:</w:t>
      </w:r>
      <w:r w:rsidRPr="00C027C1">
        <w:rPr>
          <w:rFonts w:eastAsia="宋体"/>
          <w:i/>
          <w:szCs w:val="20"/>
          <w:lang w:eastAsia="zh-CN"/>
        </w:rPr>
        <w:t xml:space="preserve"> </w:t>
      </w:r>
      <w:r>
        <w:rPr>
          <w:rFonts w:eastAsiaTheme="minorEastAsia"/>
          <w:i/>
          <w:szCs w:val="20"/>
          <w:lang w:eastAsia="zh-CN"/>
        </w:rPr>
        <w:t>F</w:t>
      </w:r>
      <w:r w:rsidRPr="000E0E08">
        <w:rPr>
          <w:rFonts w:eastAsiaTheme="minorEastAsia"/>
          <w:i/>
          <w:szCs w:val="20"/>
          <w:lang w:eastAsia="zh-CN"/>
        </w:rPr>
        <w:t xml:space="preserve">ine to define different types of UEs that </w:t>
      </w:r>
      <w:r>
        <w:rPr>
          <w:rFonts w:eastAsiaTheme="minorEastAsia"/>
          <w:i/>
          <w:szCs w:val="20"/>
          <w:lang w:eastAsia="zh-CN"/>
        </w:rPr>
        <w:t xml:space="preserve">defines the </w:t>
      </w:r>
      <w:r w:rsidRPr="000E0E08">
        <w:rPr>
          <w:rFonts w:eastAsiaTheme="minorEastAsia"/>
          <w:i/>
          <w:szCs w:val="20"/>
          <w:lang w:eastAsia="zh-CN"/>
        </w:rPr>
        <w:t>minimum total layer number across target and co-scheduled UEs with R-ML processing</w:t>
      </w:r>
      <w:r w:rsidR="007928EC" w:rsidRPr="007928EC">
        <w:t xml:space="preserve"> </w:t>
      </w:r>
      <w:r w:rsidR="007928EC" w:rsidRPr="007928EC">
        <w:rPr>
          <w:rFonts w:eastAsiaTheme="minorEastAsia"/>
          <w:i/>
          <w:szCs w:val="20"/>
          <w:lang w:eastAsia="zh-CN"/>
        </w:rPr>
        <w:t>based on UE declaration</w:t>
      </w:r>
      <w:r w:rsidR="007928EC">
        <w:rPr>
          <w:rFonts w:eastAsiaTheme="minorEastAsia"/>
          <w:i/>
          <w:szCs w:val="20"/>
          <w:lang w:eastAsia="zh-CN"/>
        </w:rPr>
        <w:t xml:space="preserve">, and </w:t>
      </w:r>
      <w:r w:rsidR="007928EC" w:rsidRPr="007928EC">
        <w:rPr>
          <w:rFonts w:eastAsiaTheme="minorEastAsia"/>
          <w:i/>
          <w:szCs w:val="20"/>
          <w:lang w:eastAsia="zh-CN"/>
        </w:rPr>
        <w:t>specify phase II demodulation requirements for each type of UE to be defined</w:t>
      </w:r>
      <w:r w:rsidRPr="00A34D77">
        <w:rPr>
          <w:rFonts w:eastAsia="宋体"/>
          <w:i/>
          <w:szCs w:val="20"/>
          <w:lang w:eastAsia="zh-CN"/>
        </w:rPr>
        <w:t>.</w:t>
      </w:r>
    </w:p>
    <w:p w14:paraId="6C1054DA" w14:textId="3724A97E" w:rsidR="000E0E08" w:rsidRPr="007928EC" w:rsidRDefault="007928EC" w:rsidP="007928EC">
      <w:pPr>
        <w:pStyle w:val="a0"/>
        <w:adjustRightInd w:val="0"/>
        <w:snapToGrid w:val="0"/>
        <w:rPr>
          <w:rFonts w:eastAsia="宋体"/>
          <w:i/>
          <w:szCs w:val="20"/>
          <w:lang w:eastAsia="zh-CN"/>
        </w:rPr>
      </w:pPr>
      <w:r w:rsidRPr="00C027C1">
        <w:rPr>
          <w:rFonts w:eastAsia="宋体"/>
          <w:b/>
          <w:i/>
          <w:szCs w:val="20"/>
          <w:lang w:eastAsia="zh-CN"/>
        </w:rPr>
        <w:t xml:space="preserve">Proposal </w:t>
      </w:r>
      <w:r w:rsidR="00590914">
        <w:rPr>
          <w:rFonts w:eastAsia="宋体"/>
          <w:b/>
          <w:i/>
          <w:szCs w:val="20"/>
          <w:lang w:eastAsia="zh-CN"/>
        </w:rPr>
        <w:t>2</w:t>
      </w:r>
      <w:r w:rsidRPr="00C027C1">
        <w:rPr>
          <w:rFonts w:eastAsia="宋体"/>
          <w:b/>
          <w:i/>
          <w:szCs w:val="20"/>
          <w:lang w:eastAsia="zh-CN"/>
        </w:rPr>
        <w:t>:</w:t>
      </w:r>
      <w:r w:rsidRPr="00C027C1">
        <w:rPr>
          <w:rFonts w:eastAsia="宋体"/>
          <w:i/>
          <w:szCs w:val="20"/>
          <w:lang w:eastAsia="zh-CN"/>
        </w:rPr>
        <w:t xml:space="preserve"> </w:t>
      </w:r>
      <w:r>
        <w:rPr>
          <w:rFonts w:eastAsiaTheme="minorEastAsia"/>
          <w:i/>
          <w:szCs w:val="20"/>
          <w:lang w:eastAsia="zh-CN"/>
        </w:rPr>
        <w:t>N</w:t>
      </w:r>
      <w:r w:rsidRPr="007928EC">
        <w:rPr>
          <w:rFonts w:eastAsiaTheme="minorEastAsia"/>
          <w:i/>
          <w:szCs w:val="20"/>
          <w:lang w:eastAsia="zh-CN"/>
        </w:rPr>
        <w:t>ot to have additional restrictions to the use cases for R-ML receiver at least for the feature design.</w:t>
      </w:r>
    </w:p>
    <w:p w14:paraId="2DD20271" w14:textId="77777777" w:rsidR="00A34D77" w:rsidRPr="00C027C1" w:rsidRDefault="00A34D77" w:rsidP="00EF7E78">
      <w:pPr>
        <w:pStyle w:val="a0"/>
        <w:adjustRightInd w:val="0"/>
        <w:snapToGrid w:val="0"/>
        <w:rPr>
          <w:rFonts w:eastAsia="宋体"/>
          <w:i/>
          <w:szCs w:val="20"/>
          <w:lang w:eastAsia="zh-CN"/>
        </w:rPr>
      </w:pPr>
    </w:p>
    <w:p w14:paraId="173F8E8E" w14:textId="0FF6AEF1" w:rsidR="007928EC" w:rsidRPr="008E7DBB" w:rsidRDefault="00590914" w:rsidP="008E7DBB">
      <w:pPr>
        <w:pStyle w:val="20"/>
        <w:adjustRightInd w:val="0"/>
        <w:snapToGrid w:val="0"/>
        <w:rPr>
          <w:szCs w:val="20"/>
          <w:lang w:eastAsia="zh-CN"/>
        </w:rPr>
      </w:pPr>
      <w:r>
        <w:rPr>
          <w:szCs w:val="20"/>
          <w:lang w:eastAsia="zh-CN"/>
        </w:rPr>
        <w:t>2</w:t>
      </w:r>
      <w:r w:rsidR="00116654" w:rsidRPr="00C027C1">
        <w:rPr>
          <w:szCs w:val="20"/>
          <w:lang w:eastAsia="zh-CN"/>
        </w:rPr>
        <w:t xml:space="preserve">.2 Required information for </w:t>
      </w:r>
      <w:r w:rsidR="00A368CA">
        <w:rPr>
          <w:szCs w:val="20"/>
          <w:lang w:eastAsia="zh-CN"/>
        </w:rPr>
        <w:t>R-ML</w:t>
      </w:r>
      <w:r w:rsidR="00116654" w:rsidRPr="00C027C1">
        <w:rPr>
          <w:szCs w:val="20"/>
          <w:lang w:eastAsia="zh-CN"/>
        </w:rPr>
        <w:t xml:space="preserve"> receiver</w:t>
      </w:r>
    </w:p>
    <w:p w14:paraId="745D5DF4" w14:textId="3429428C" w:rsidR="00063B57" w:rsidRPr="007928EC" w:rsidRDefault="00AC7ADA" w:rsidP="009801B9">
      <w:pPr>
        <w:pStyle w:val="a0"/>
        <w:adjustRightInd w:val="0"/>
        <w:snapToGrid w:val="0"/>
        <w:rPr>
          <w:rFonts w:eastAsiaTheme="minorEastAsia"/>
          <w:b/>
          <w:bCs/>
          <w:szCs w:val="20"/>
          <w:u w:val="single"/>
          <w:lang w:val="en-US" w:eastAsia="zh-CN"/>
        </w:rPr>
      </w:pPr>
      <w:r w:rsidRPr="00C027C1">
        <w:rPr>
          <w:rFonts w:eastAsiaTheme="minorEastAsia"/>
          <w:b/>
          <w:bCs/>
          <w:szCs w:val="20"/>
          <w:u w:val="single"/>
          <w:lang w:val="en-US" w:eastAsia="zh-CN"/>
        </w:rPr>
        <w:t xml:space="preserve">The DMRS </w:t>
      </w:r>
      <w:r w:rsidR="007928EC" w:rsidRPr="00531179">
        <w:rPr>
          <w:b/>
          <w:u w:val="single"/>
          <w:lang w:eastAsia="ko-KR"/>
        </w:rPr>
        <w:t>port information for the co-scheduled UE</w:t>
      </w:r>
    </w:p>
    <w:tbl>
      <w:tblPr>
        <w:tblStyle w:val="af4"/>
        <w:tblW w:w="0" w:type="auto"/>
        <w:tblLook w:val="04A0" w:firstRow="1" w:lastRow="0" w:firstColumn="1" w:lastColumn="0" w:noHBand="0" w:noVBand="1"/>
      </w:tblPr>
      <w:tblGrid>
        <w:gridCol w:w="9288"/>
      </w:tblGrid>
      <w:tr w:rsidR="00AC7ADA" w:rsidRPr="00C027C1" w14:paraId="4F8E81A7" w14:textId="77777777" w:rsidTr="00466FDF">
        <w:tc>
          <w:tcPr>
            <w:tcW w:w="9288" w:type="dxa"/>
          </w:tcPr>
          <w:p w14:paraId="50C3C55E" w14:textId="1BF02C20" w:rsidR="006C6FEC" w:rsidRPr="00C027C1" w:rsidRDefault="00AC7ADA" w:rsidP="006C6FEC">
            <w:pPr>
              <w:pStyle w:val="a0"/>
              <w:adjustRightInd w:val="0"/>
              <w:snapToGrid w:val="0"/>
              <w:rPr>
                <w:rFonts w:eastAsiaTheme="minorEastAsia"/>
                <w:i/>
                <w:iCs/>
                <w:szCs w:val="20"/>
                <w:lang w:val="en-US" w:eastAsia="zh-CN"/>
              </w:rPr>
            </w:pPr>
            <w:r w:rsidRPr="00C027C1">
              <w:rPr>
                <w:rFonts w:eastAsiaTheme="minorEastAsia" w:hint="eastAsia"/>
                <w:i/>
                <w:iCs/>
                <w:szCs w:val="20"/>
                <w:lang w:val="en-US" w:eastAsia="zh-CN"/>
              </w:rPr>
              <w:t>S</w:t>
            </w:r>
            <w:r w:rsidRPr="00C027C1">
              <w:rPr>
                <w:rFonts w:eastAsiaTheme="minorEastAsia"/>
                <w:i/>
                <w:iCs/>
                <w:szCs w:val="20"/>
                <w:lang w:val="en-US" w:eastAsia="zh-CN"/>
              </w:rPr>
              <w:t>tatus in the WF in [1]</w:t>
            </w:r>
          </w:p>
          <w:p w14:paraId="0D2F7D09" w14:textId="77777777" w:rsidR="007928EC" w:rsidRPr="007928EC" w:rsidRDefault="007928EC" w:rsidP="007928EC">
            <w:pPr>
              <w:autoSpaceDN w:val="0"/>
              <w:snapToGrid w:val="0"/>
              <w:spacing w:before="60" w:after="60"/>
              <w:rPr>
                <w:rFonts w:eastAsia="宋体"/>
                <w:i/>
              </w:rPr>
            </w:pPr>
            <w:r w:rsidRPr="007928EC">
              <w:rPr>
                <w:rFonts w:eastAsia="宋体"/>
                <w:i/>
              </w:rPr>
              <w:t>Candidate options on additional RRC based assistant signalling:</w:t>
            </w:r>
          </w:p>
          <w:p w14:paraId="42CACA90" w14:textId="77777777" w:rsidR="00590914" w:rsidRPr="00590914" w:rsidRDefault="00590914" w:rsidP="00590914">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590914">
              <w:rPr>
                <w:i/>
                <w:lang w:eastAsia="zh-CN"/>
              </w:rPr>
              <w:t>Option 1: No need to consider additional RRC signaling for DMRS port</w:t>
            </w:r>
          </w:p>
          <w:p w14:paraId="78C9CAAE" w14:textId="77777777" w:rsidR="00590914" w:rsidRPr="00590914" w:rsidRDefault="00590914" w:rsidP="00590914">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590914">
              <w:rPr>
                <w:rFonts w:hint="eastAsia"/>
                <w:i/>
                <w:lang w:eastAsia="zh-CN"/>
              </w:rPr>
              <w:t>O</w:t>
            </w:r>
            <w:r w:rsidRPr="00590914">
              <w:rPr>
                <w:i/>
                <w:lang w:eastAsia="zh-CN"/>
              </w:rPr>
              <w:t>ption 2: Introduce RRC signaling for upper bound on number of co-scheduled UE ports</w:t>
            </w:r>
          </w:p>
          <w:p w14:paraId="605FA01E" w14:textId="508AE04A" w:rsidR="00590914" w:rsidRPr="00590914" w:rsidRDefault="00590914" w:rsidP="00590914">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590914">
              <w:rPr>
                <w:rFonts w:hint="eastAsia"/>
                <w:i/>
                <w:lang w:eastAsia="zh-CN"/>
              </w:rPr>
              <w:t>O</w:t>
            </w:r>
            <w:r w:rsidRPr="00590914">
              <w:rPr>
                <w:i/>
                <w:lang w:eastAsia="zh-CN"/>
              </w:rPr>
              <w:t>ption 3: Introduce RRC signalling to indicate whether there is UE with Rel-18 DMRS configuration in the whole cell existing</w:t>
            </w:r>
          </w:p>
        </w:tc>
      </w:tr>
    </w:tbl>
    <w:p w14:paraId="403376E0" w14:textId="77777777" w:rsidR="006C6FEC" w:rsidRPr="00C027C1" w:rsidRDefault="006C6FEC" w:rsidP="009801B9">
      <w:pPr>
        <w:pStyle w:val="a0"/>
        <w:adjustRightInd w:val="0"/>
        <w:snapToGrid w:val="0"/>
        <w:rPr>
          <w:rFonts w:eastAsiaTheme="minorEastAsia"/>
          <w:szCs w:val="20"/>
          <w:lang w:eastAsia="zh-CN"/>
        </w:rPr>
      </w:pPr>
    </w:p>
    <w:p w14:paraId="5FB7FD43" w14:textId="1C9F3F0A" w:rsidR="00063B57" w:rsidRPr="00C027C1" w:rsidRDefault="00063B57" w:rsidP="009801B9">
      <w:pPr>
        <w:pStyle w:val="a0"/>
        <w:adjustRightInd w:val="0"/>
        <w:snapToGrid w:val="0"/>
        <w:rPr>
          <w:rFonts w:eastAsiaTheme="minorEastAsia"/>
          <w:szCs w:val="20"/>
          <w:lang w:eastAsia="zh-CN"/>
        </w:rPr>
      </w:pPr>
      <w:r w:rsidRPr="00C027C1">
        <w:rPr>
          <w:rFonts w:eastAsiaTheme="minorEastAsia"/>
          <w:szCs w:val="20"/>
          <w:lang w:eastAsia="zh-CN"/>
        </w:rPr>
        <w:t>Firstly, we think in MU-MIMO transmission, the DMRS port allocation among UEs,</w:t>
      </w:r>
      <w:r w:rsidRPr="00C027C1">
        <w:rPr>
          <w:rFonts w:eastAsiaTheme="minorEastAsia" w:hint="eastAsia"/>
          <w:szCs w:val="20"/>
          <w:lang w:eastAsia="zh-CN"/>
        </w:rPr>
        <w:t xml:space="preserve"> </w:t>
      </w:r>
      <w:r w:rsidRPr="00C027C1">
        <w:rPr>
          <w:rFonts w:eastAsiaTheme="minorEastAsia"/>
          <w:szCs w:val="20"/>
          <w:lang w:eastAsia="zh-CN"/>
        </w:rPr>
        <w:t>as a consequence of the BS scheduling per slot, could be frequently changed. It is hard for the BS to indicate the UE some prior information</w:t>
      </w:r>
      <w:r w:rsidR="0036044C" w:rsidRPr="00C027C1">
        <w:rPr>
          <w:rFonts w:eastAsiaTheme="minorEastAsia"/>
          <w:szCs w:val="20"/>
          <w:lang w:eastAsia="zh-CN"/>
        </w:rPr>
        <w:t xml:space="preserve"> about scheduling which could be valid hundreds of ms later.</w:t>
      </w:r>
    </w:p>
    <w:p w14:paraId="30A6C054" w14:textId="53B35B85" w:rsidR="0036044C" w:rsidRPr="00C027C1" w:rsidRDefault="0036044C" w:rsidP="009801B9">
      <w:pPr>
        <w:pStyle w:val="a0"/>
        <w:adjustRightInd w:val="0"/>
        <w:snapToGrid w:val="0"/>
        <w:rPr>
          <w:rFonts w:eastAsiaTheme="minorEastAsia"/>
          <w:szCs w:val="20"/>
          <w:lang w:val="en-US" w:eastAsia="zh-CN"/>
        </w:rPr>
      </w:pPr>
      <w:r w:rsidRPr="00C027C1">
        <w:rPr>
          <w:rFonts w:eastAsiaTheme="minorEastAsia"/>
          <w:szCs w:val="20"/>
          <w:lang w:eastAsia="zh-CN"/>
        </w:rPr>
        <w:t xml:space="preserve">Secondly, </w:t>
      </w:r>
      <w:r w:rsidRPr="00C027C1">
        <w:rPr>
          <w:rFonts w:eastAsiaTheme="minorEastAsia"/>
          <w:szCs w:val="20"/>
          <w:lang w:val="en-US" w:eastAsia="zh-CN"/>
        </w:rPr>
        <w:t xml:space="preserve">the UE that receives the co-UE presence indication by the new DCI, will blindly detect the presence of co-scheduled UE per PRG and per potential DMRS port granularity. The complexity is not high since the same DMRS configuration including </w:t>
      </w:r>
      <w:r w:rsidRPr="00C027C1">
        <w:rPr>
          <w:rFonts w:eastAsiaTheme="minorEastAsia"/>
          <w:i/>
          <w:iCs/>
          <w:szCs w:val="20"/>
          <w:lang w:val="en-US" w:eastAsia="zh-CN"/>
        </w:rPr>
        <w:t>DMRS type, DMRS additional position, maximum length</w:t>
      </w:r>
      <w:r w:rsidRPr="00C027C1">
        <w:rPr>
          <w:rFonts w:eastAsiaTheme="minorEastAsia"/>
          <w:szCs w:val="20"/>
          <w:lang w:val="en-US" w:eastAsia="zh-CN"/>
        </w:rPr>
        <w:t xml:space="preserve"> could be assumed</w:t>
      </w:r>
      <w:r w:rsidR="00590914">
        <w:rPr>
          <w:rFonts w:eastAsiaTheme="minorEastAsia"/>
          <w:szCs w:val="20"/>
          <w:lang w:val="en-US" w:eastAsia="zh-CN"/>
        </w:rPr>
        <w:t xml:space="preserve"> between target and co-scheduled UEs</w:t>
      </w:r>
      <w:r w:rsidRPr="00C027C1">
        <w:rPr>
          <w:rFonts w:eastAsiaTheme="minorEastAsia"/>
          <w:szCs w:val="20"/>
          <w:lang w:val="en-US" w:eastAsia="zh-CN"/>
        </w:rPr>
        <w:t>.</w:t>
      </w:r>
    </w:p>
    <w:p w14:paraId="72FE8E90" w14:textId="5D67F27A" w:rsidR="0036044C" w:rsidRPr="00C027C1" w:rsidRDefault="0036044C" w:rsidP="009801B9">
      <w:pPr>
        <w:pStyle w:val="a0"/>
        <w:adjustRightInd w:val="0"/>
        <w:snapToGrid w:val="0"/>
        <w:rPr>
          <w:rFonts w:eastAsiaTheme="minorEastAsia"/>
          <w:szCs w:val="20"/>
          <w:lang w:eastAsia="zh-CN"/>
        </w:rPr>
      </w:pPr>
      <w:r w:rsidRPr="00C027C1">
        <w:rPr>
          <w:rFonts w:eastAsiaTheme="minorEastAsia" w:hint="eastAsia"/>
          <w:szCs w:val="20"/>
          <w:lang w:val="en-US" w:eastAsia="zh-CN"/>
        </w:rPr>
        <w:t>T</w:t>
      </w:r>
      <w:r w:rsidRPr="00C027C1">
        <w:rPr>
          <w:rFonts w:eastAsiaTheme="minorEastAsia"/>
          <w:szCs w:val="20"/>
          <w:lang w:val="en-US" w:eastAsia="zh-CN"/>
        </w:rPr>
        <w:t>herefore, we propose not to introduce additional RRC based assistant signalling for UE to obtain the DMRS port information for the co-scheduled UE.</w:t>
      </w:r>
    </w:p>
    <w:p w14:paraId="1815E529" w14:textId="5A0BF272" w:rsidR="0036044C" w:rsidRPr="00C027C1" w:rsidRDefault="0036044C" w:rsidP="0036044C">
      <w:pPr>
        <w:pStyle w:val="a0"/>
        <w:adjustRightInd w:val="0"/>
        <w:snapToGrid w:val="0"/>
        <w:rPr>
          <w:rFonts w:eastAsia="宋体"/>
          <w:i/>
          <w:szCs w:val="20"/>
          <w:lang w:eastAsia="zh-CN"/>
        </w:rPr>
      </w:pPr>
      <w:r w:rsidRPr="00C027C1">
        <w:rPr>
          <w:rFonts w:eastAsia="宋体"/>
          <w:b/>
          <w:i/>
          <w:szCs w:val="20"/>
          <w:lang w:eastAsia="zh-CN"/>
        </w:rPr>
        <w:t xml:space="preserve">Proposal </w:t>
      </w:r>
      <w:r w:rsidR="00590914">
        <w:rPr>
          <w:rFonts w:eastAsia="宋体"/>
          <w:b/>
          <w:i/>
          <w:szCs w:val="20"/>
          <w:lang w:eastAsia="zh-CN"/>
        </w:rPr>
        <w:t>3</w:t>
      </w:r>
      <w:r w:rsidRPr="00C027C1">
        <w:rPr>
          <w:rFonts w:eastAsia="宋体"/>
          <w:b/>
          <w:i/>
          <w:szCs w:val="20"/>
          <w:lang w:eastAsia="zh-CN"/>
        </w:rPr>
        <w:t>:</w:t>
      </w:r>
      <w:r w:rsidRPr="00C027C1">
        <w:rPr>
          <w:rFonts w:eastAsia="宋体"/>
          <w:i/>
          <w:szCs w:val="20"/>
          <w:lang w:eastAsia="zh-CN"/>
        </w:rPr>
        <w:t xml:space="preserve"> Not to introduce additional RRC based assistant signalling for UE to obtain the DMRS port information for the co-scheduled UE.</w:t>
      </w:r>
    </w:p>
    <w:p w14:paraId="75BF9E8B" w14:textId="1760D968" w:rsidR="003E3E47" w:rsidRDefault="003E3E47" w:rsidP="007928EC">
      <w:pPr>
        <w:pStyle w:val="a0"/>
        <w:adjustRightInd w:val="0"/>
        <w:snapToGrid w:val="0"/>
        <w:rPr>
          <w:rFonts w:eastAsiaTheme="minorEastAsia"/>
          <w:szCs w:val="20"/>
          <w:lang w:eastAsia="zh-CN"/>
        </w:rPr>
      </w:pPr>
    </w:p>
    <w:p w14:paraId="79812406" w14:textId="77777777" w:rsidR="00590914" w:rsidRPr="00590914" w:rsidRDefault="00590914" w:rsidP="007928EC">
      <w:pPr>
        <w:pStyle w:val="a0"/>
        <w:adjustRightInd w:val="0"/>
        <w:snapToGrid w:val="0"/>
        <w:rPr>
          <w:rFonts w:eastAsiaTheme="minorEastAsia"/>
          <w:szCs w:val="20"/>
          <w:lang w:eastAsia="zh-CN"/>
        </w:rPr>
      </w:pPr>
    </w:p>
    <w:p w14:paraId="35C3F4C0" w14:textId="28279F76" w:rsidR="007928EC" w:rsidRPr="009034DB" w:rsidRDefault="009034DB" w:rsidP="009034DB">
      <w:pPr>
        <w:pStyle w:val="a0"/>
        <w:adjustRightInd w:val="0"/>
        <w:snapToGrid w:val="0"/>
        <w:rPr>
          <w:rFonts w:eastAsiaTheme="minorEastAsia"/>
          <w:szCs w:val="20"/>
          <w:lang w:val="en-US" w:eastAsia="zh-CN"/>
        </w:rPr>
      </w:pPr>
      <w:r w:rsidRPr="00531179">
        <w:rPr>
          <w:b/>
          <w:u w:val="single"/>
          <w:lang w:eastAsia="ko-KR"/>
        </w:rPr>
        <w:lastRenderedPageBreak/>
        <w:t>Frequency domain resource allocation type for the co-UE and the target UE</w:t>
      </w:r>
    </w:p>
    <w:tbl>
      <w:tblPr>
        <w:tblStyle w:val="af4"/>
        <w:tblW w:w="0" w:type="auto"/>
        <w:tblLook w:val="04A0" w:firstRow="1" w:lastRow="0" w:firstColumn="1" w:lastColumn="0" w:noHBand="0" w:noVBand="1"/>
      </w:tblPr>
      <w:tblGrid>
        <w:gridCol w:w="9288"/>
      </w:tblGrid>
      <w:tr w:rsidR="009034DB" w:rsidRPr="00C027C1" w14:paraId="556A63F2" w14:textId="77777777" w:rsidTr="00305BFB">
        <w:tc>
          <w:tcPr>
            <w:tcW w:w="9288" w:type="dxa"/>
          </w:tcPr>
          <w:p w14:paraId="0E545C36" w14:textId="77777777" w:rsidR="009034DB" w:rsidRPr="00C027C1" w:rsidRDefault="009034DB" w:rsidP="00305BFB">
            <w:pPr>
              <w:pStyle w:val="a0"/>
              <w:adjustRightInd w:val="0"/>
              <w:snapToGrid w:val="0"/>
              <w:rPr>
                <w:rFonts w:eastAsiaTheme="minorEastAsia"/>
                <w:i/>
                <w:iCs/>
                <w:szCs w:val="20"/>
                <w:lang w:val="en-US" w:eastAsia="zh-CN"/>
              </w:rPr>
            </w:pPr>
            <w:r w:rsidRPr="00C027C1">
              <w:rPr>
                <w:rFonts w:eastAsiaTheme="minorEastAsia" w:hint="eastAsia"/>
                <w:i/>
                <w:iCs/>
                <w:szCs w:val="20"/>
                <w:lang w:val="en-US" w:eastAsia="zh-CN"/>
              </w:rPr>
              <w:t>S</w:t>
            </w:r>
            <w:r w:rsidRPr="00C027C1">
              <w:rPr>
                <w:rFonts w:eastAsiaTheme="minorEastAsia"/>
                <w:i/>
                <w:iCs/>
                <w:szCs w:val="20"/>
                <w:lang w:val="en-US" w:eastAsia="zh-CN"/>
              </w:rPr>
              <w:t>tatus in the WF in [1]</w:t>
            </w:r>
          </w:p>
          <w:p w14:paraId="13EE2731" w14:textId="55DB85E6" w:rsidR="00590914" w:rsidRPr="00590914" w:rsidRDefault="009034DB" w:rsidP="00590914">
            <w:pPr>
              <w:autoSpaceDN w:val="0"/>
              <w:snapToGrid w:val="0"/>
              <w:spacing w:before="60" w:after="60"/>
              <w:rPr>
                <w:rFonts w:eastAsia="宋体"/>
                <w:i/>
              </w:rPr>
            </w:pPr>
            <w:r w:rsidRPr="009034DB">
              <w:rPr>
                <w:rFonts w:eastAsia="宋体"/>
                <w:i/>
              </w:rPr>
              <w:t>Candidate options</w:t>
            </w:r>
          </w:p>
          <w:p w14:paraId="32624796" w14:textId="77777777" w:rsidR="00590914" w:rsidRPr="00590914" w:rsidRDefault="00590914" w:rsidP="00590914">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590914">
              <w:rPr>
                <w:i/>
                <w:lang w:eastAsia="zh-CN"/>
              </w:rPr>
              <w:t xml:space="preserve">Option 1: Introduce default assumption for resource allocation type for co-UE same as targe UE. Introduce dedicated RRC signaling to indicate if the default assumption is true or false </w:t>
            </w:r>
          </w:p>
          <w:p w14:paraId="27B13C7E" w14:textId="7F611596" w:rsidR="00590914" w:rsidRPr="009034DB" w:rsidRDefault="00590914" w:rsidP="00590914">
            <w:pPr>
              <w:widowControl w:val="0"/>
              <w:numPr>
                <w:ilvl w:val="1"/>
                <w:numId w:val="4"/>
              </w:numPr>
              <w:tabs>
                <w:tab w:val="left" w:pos="484"/>
                <w:tab w:val="left" w:pos="709"/>
                <w:tab w:val="left" w:pos="1440"/>
                <w:tab w:val="left" w:pos="1701"/>
              </w:tabs>
              <w:autoSpaceDN w:val="0"/>
              <w:snapToGrid w:val="0"/>
              <w:spacing w:before="60" w:after="60"/>
              <w:ind w:leftChars="213" w:left="709" w:hanging="283"/>
              <w:rPr>
                <w:rFonts w:eastAsia="宋体"/>
                <w:lang w:eastAsia="zh-CN"/>
              </w:rPr>
            </w:pPr>
            <w:r w:rsidRPr="00590914">
              <w:rPr>
                <w:i/>
                <w:lang w:eastAsia="zh-CN"/>
              </w:rPr>
              <w:t>Option 2: Not to have the assumption on the frequency domain resource allocation type for the co-scheduled UE</w:t>
            </w:r>
          </w:p>
        </w:tc>
      </w:tr>
    </w:tbl>
    <w:p w14:paraId="5909BC3B" w14:textId="00014C56" w:rsidR="003F2051" w:rsidRPr="009034DB" w:rsidRDefault="003F2051" w:rsidP="009801B9">
      <w:pPr>
        <w:pStyle w:val="a0"/>
        <w:adjustRightInd w:val="0"/>
        <w:snapToGrid w:val="0"/>
        <w:rPr>
          <w:rFonts w:asciiTheme="minorHAnsi" w:eastAsiaTheme="minorEastAsia" w:hAnsi="Calibri" w:cstheme="minorBidi"/>
          <w:color w:val="000000"/>
          <w:kern w:val="24"/>
          <w:sz w:val="21"/>
          <w:szCs w:val="21"/>
          <w:lang w:val="en-US" w:eastAsia="zh-CN"/>
        </w:rPr>
      </w:pPr>
    </w:p>
    <w:p w14:paraId="1CB73C65" w14:textId="199AC5F3" w:rsidR="009034DB" w:rsidRDefault="009034DB" w:rsidP="009801B9">
      <w:pPr>
        <w:pStyle w:val="a0"/>
        <w:adjustRightInd w:val="0"/>
        <w:snapToGrid w:val="0"/>
        <w:rPr>
          <w:rFonts w:eastAsiaTheme="minorEastAsia"/>
          <w:szCs w:val="20"/>
          <w:lang w:eastAsia="zh-CN"/>
        </w:rPr>
      </w:pPr>
      <w:r>
        <w:rPr>
          <w:rFonts w:eastAsiaTheme="minorEastAsia" w:hint="eastAsia"/>
          <w:szCs w:val="20"/>
          <w:lang w:eastAsia="zh-CN"/>
        </w:rPr>
        <w:t>I</w:t>
      </w:r>
      <w:r>
        <w:rPr>
          <w:rFonts w:eastAsiaTheme="minorEastAsia"/>
          <w:szCs w:val="20"/>
          <w:lang w:eastAsia="zh-CN"/>
        </w:rPr>
        <w:t>n our understanding, the main difference of PDSCH resource allocation type 0 and type 1</w:t>
      </w:r>
      <w:r w:rsidR="00747169">
        <w:rPr>
          <w:rFonts w:eastAsiaTheme="minorEastAsia"/>
          <w:szCs w:val="20"/>
          <w:lang w:eastAsia="zh-CN"/>
        </w:rPr>
        <w:t>,</w:t>
      </w:r>
      <w:r>
        <w:rPr>
          <w:rFonts w:eastAsiaTheme="minorEastAsia"/>
          <w:szCs w:val="20"/>
          <w:lang w:eastAsia="zh-CN"/>
        </w:rPr>
        <w:t xml:space="preserve"> for </w:t>
      </w:r>
      <w:r w:rsidR="00747169">
        <w:rPr>
          <w:rFonts w:eastAsiaTheme="minorEastAsia"/>
          <w:szCs w:val="20"/>
          <w:lang w:eastAsia="zh-CN"/>
        </w:rPr>
        <w:t>a</w:t>
      </w:r>
      <w:r w:rsidR="0010697D">
        <w:rPr>
          <w:rFonts w:eastAsiaTheme="minorEastAsia"/>
          <w:szCs w:val="20"/>
          <w:lang w:eastAsia="zh-CN"/>
        </w:rPr>
        <w:t>n</w:t>
      </w:r>
      <w:r w:rsidR="00747169">
        <w:rPr>
          <w:rFonts w:eastAsiaTheme="minorEastAsia"/>
          <w:szCs w:val="20"/>
          <w:lang w:eastAsia="zh-CN"/>
        </w:rPr>
        <w:t xml:space="preserve"> individual</w:t>
      </w:r>
      <w:r>
        <w:rPr>
          <w:rFonts w:eastAsiaTheme="minorEastAsia"/>
          <w:szCs w:val="20"/>
          <w:lang w:eastAsia="zh-CN"/>
        </w:rPr>
        <w:t xml:space="preserve"> UE</w:t>
      </w:r>
      <w:r w:rsidR="00747169">
        <w:rPr>
          <w:rFonts w:eastAsiaTheme="minorEastAsia"/>
          <w:szCs w:val="20"/>
          <w:lang w:eastAsia="zh-CN"/>
        </w:rPr>
        <w:t>,</w:t>
      </w:r>
      <w:r>
        <w:rPr>
          <w:rFonts w:eastAsiaTheme="minorEastAsia"/>
          <w:szCs w:val="20"/>
          <w:lang w:eastAsia="zh-CN"/>
        </w:rPr>
        <w:t xml:space="preserve"> is whether </w:t>
      </w:r>
      <w:r w:rsidR="00747169" w:rsidRPr="00747169">
        <w:rPr>
          <w:rFonts w:eastAsiaTheme="minorEastAsia"/>
          <w:szCs w:val="20"/>
          <w:lang w:eastAsia="zh-CN"/>
        </w:rPr>
        <w:t>successive</w:t>
      </w:r>
      <w:r>
        <w:rPr>
          <w:rFonts w:eastAsiaTheme="minorEastAsia"/>
          <w:szCs w:val="20"/>
          <w:lang w:eastAsia="zh-CN"/>
        </w:rPr>
        <w:t xml:space="preserve"> PRBs</w:t>
      </w:r>
      <w:r w:rsidR="00747169">
        <w:rPr>
          <w:rFonts w:eastAsiaTheme="minorEastAsia"/>
          <w:szCs w:val="20"/>
          <w:lang w:eastAsia="zh-CN"/>
        </w:rPr>
        <w:t xml:space="preserve"> are allocated.</w:t>
      </w:r>
    </w:p>
    <w:p w14:paraId="1C1588A7" w14:textId="68A76755" w:rsidR="003F2051" w:rsidRDefault="009034DB" w:rsidP="009801B9">
      <w:pPr>
        <w:pStyle w:val="a0"/>
        <w:adjustRightInd w:val="0"/>
        <w:snapToGrid w:val="0"/>
        <w:rPr>
          <w:rFonts w:eastAsiaTheme="minorEastAsia"/>
          <w:szCs w:val="20"/>
          <w:lang w:eastAsia="zh-CN"/>
        </w:rPr>
      </w:pPr>
      <w:r>
        <w:rPr>
          <w:rFonts w:eastAsiaTheme="minorEastAsia" w:hint="eastAsia"/>
          <w:szCs w:val="20"/>
          <w:lang w:eastAsia="zh-CN"/>
        </w:rPr>
        <w:t>F</w:t>
      </w:r>
      <w:r>
        <w:rPr>
          <w:rFonts w:eastAsiaTheme="minorEastAsia"/>
          <w:szCs w:val="20"/>
          <w:lang w:eastAsia="zh-CN"/>
        </w:rPr>
        <w:t>rom the real network deployment perspective, we see the benefit for the NW</w:t>
      </w:r>
      <w:r w:rsidR="00747169">
        <w:rPr>
          <w:rFonts w:eastAsiaTheme="minorEastAsia"/>
          <w:szCs w:val="20"/>
          <w:lang w:eastAsia="zh-CN"/>
        </w:rPr>
        <w:t xml:space="preserve"> configure different PDSCH allocation types for different UEs to allocate optimal frequency domain</w:t>
      </w:r>
      <w:r>
        <w:rPr>
          <w:rFonts w:eastAsiaTheme="minorEastAsia"/>
          <w:szCs w:val="20"/>
          <w:lang w:eastAsia="zh-CN"/>
        </w:rPr>
        <w:t xml:space="preserve"> </w:t>
      </w:r>
      <w:r w:rsidR="00747169">
        <w:rPr>
          <w:rFonts w:eastAsiaTheme="minorEastAsia"/>
          <w:szCs w:val="20"/>
          <w:lang w:eastAsia="zh-CN"/>
        </w:rPr>
        <w:t>resources for each UE under MU-MIMO scenario. Therefore, we think UE with R-ML should cover such case.</w:t>
      </w:r>
    </w:p>
    <w:p w14:paraId="79342289" w14:textId="0751814A" w:rsidR="00747169" w:rsidRDefault="00747169" w:rsidP="009801B9">
      <w:pPr>
        <w:pStyle w:val="a0"/>
        <w:adjustRightInd w:val="0"/>
        <w:snapToGrid w:val="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rom the R-ML processing perspective, we do not see big difference to additionally assume the same PDSCH resource allocation type among different UEs, since we have already agreed to assume aligned PRGs among different UEs. In addition, </w:t>
      </w:r>
      <w:r w:rsidR="00B25ED2">
        <w:rPr>
          <w:rFonts w:eastAsiaTheme="minorEastAsia"/>
          <w:szCs w:val="20"/>
          <w:lang w:eastAsia="zh-CN"/>
        </w:rPr>
        <w:t>as illustrated in the 2 cases below with same and different resource allocation type for co-UE 1 and co-UE2</w:t>
      </w:r>
      <w:r>
        <w:rPr>
          <w:rFonts w:eastAsiaTheme="minorEastAsia"/>
          <w:szCs w:val="20"/>
          <w:lang w:eastAsia="zh-CN"/>
        </w:rPr>
        <w:t xml:space="preserve">, </w:t>
      </w:r>
      <w:r w:rsidR="00B25ED2">
        <w:rPr>
          <w:rFonts w:eastAsiaTheme="minorEastAsia"/>
          <w:szCs w:val="20"/>
          <w:lang w:eastAsia="zh-CN"/>
        </w:rPr>
        <w:t>the per PRG co-UE detection is the same for the target UE.</w:t>
      </w:r>
    </w:p>
    <w:p w14:paraId="25B56D7F" w14:textId="61ACB81F" w:rsidR="00B25ED2" w:rsidRPr="00C027C1" w:rsidRDefault="00B25ED2" w:rsidP="00B25ED2">
      <w:pPr>
        <w:pStyle w:val="a0"/>
        <w:adjustRightInd w:val="0"/>
        <w:snapToGrid w:val="0"/>
        <w:rPr>
          <w:rFonts w:eastAsia="宋体"/>
          <w:i/>
          <w:szCs w:val="20"/>
          <w:lang w:eastAsia="zh-CN"/>
        </w:rPr>
      </w:pPr>
      <w:r w:rsidRPr="00C027C1">
        <w:rPr>
          <w:rFonts w:eastAsia="宋体"/>
          <w:b/>
          <w:i/>
          <w:szCs w:val="20"/>
          <w:lang w:eastAsia="zh-CN"/>
        </w:rPr>
        <w:t xml:space="preserve">Proposal </w:t>
      </w:r>
      <w:r>
        <w:rPr>
          <w:rFonts w:eastAsia="宋体"/>
          <w:b/>
          <w:i/>
          <w:szCs w:val="20"/>
          <w:lang w:eastAsia="zh-CN"/>
        </w:rPr>
        <w:t>4</w:t>
      </w:r>
      <w:r w:rsidRPr="00C027C1">
        <w:rPr>
          <w:rFonts w:eastAsia="宋体"/>
          <w:b/>
          <w:i/>
          <w:szCs w:val="20"/>
          <w:lang w:eastAsia="zh-CN"/>
        </w:rPr>
        <w:t>:</w:t>
      </w:r>
      <w:r w:rsidRPr="00C027C1">
        <w:rPr>
          <w:rFonts w:eastAsia="宋体"/>
          <w:i/>
          <w:szCs w:val="20"/>
          <w:lang w:eastAsia="zh-CN"/>
        </w:rPr>
        <w:t xml:space="preserve"> </w:t>
      </w:r>
      <w:r>
        <w:rPr>
          <w:rFonts w:eastAsia="宋体"/>
          <w:i/>
          <w:szCs w:val="20"/>
          <w:lang w:eastAsia="zh-CN"/>
        </w:rPr>
        <w:t>Not to have the assumption on the</w:t>
      </w:r>
      <w:r w:rsidRPr="00B25ED2">
        <w:t xml:space="preserve"> </w:t>
      </w:r>
      <w:r>
        <w:t>f</w:t>
      </w:r>
      <w:r w:rsidRPr="00B25ED2">
        <w:rPr>
          <w:rFonts w:eastAsia="宋体"/>
          <w:i/>
          <w:szCs w:val="20"/>
          <w:lang w:eastAsia="zh-CN"/>
        </w:rPr>
        <w:t>requency domain resource allocation type</w:t>
      </w:r>
      <w:r>
        <w:rPr>
          <w:rFonts w:eastAsia="宋体"/>
          <w:i/>
          <w:szCs w:val="20"/>
          <w:lang w:eastAsia="zh-CN"/>
        </w:rPr>
        <w:t xml:space="preserve"> for the co-scheduled UE </w:t>
      </w:r>
      <w:r w:rsidRPr="005B1AE0">
        <w:rPr>
          <w:rFonts w:eastAsia="宋体"/>
          <w:i/>
          <w:szCs w:val="20"/>
          <w:lang w:eastAsia="zh-CN"/>
        </w:rPr>
        <w:t>.</w:t>
      </w:r>
    </w:p>
    <w:p w14:paraId="099434AB" w14:textId="15B52B76" w:rsidR="003F2051" w:rsidRPr="00B25ED2" w:rsidRDefault="003F2051" w:rsidP="009801B9">
      <w:pPr>
        <w:pStyle w:val="a0"/>
        <w:adjustRightInd w:val="0"/>
        <w:snapToGrid w:val="0"/>
        <w:rPr>
          <w:rFonts w:eastAsiaTheme="minorEastAsia"/>
          <w:szCs w:val="20"/>
          <w:lang w:eastAsia="zh-CN"/>
        </w:rPr>
      </w:pPr>
    </w:p>
    <w:tbl>
      <w:tblPr>
        <w:tblStyle w:val="af4"/>
        <w:tblW w:w="0" w:type="auto"/>
        <w:jc w:val="center"/>
        <w:tblLook w:val="04A0" w:firstRow="1" w:lastRow="0" w:firstColumn="1" w:lastColumn="0" w:noHBand="0" w:noVBand="1"/>
      </w:tblPr>
      <w:tblGrid>
        <w:gridCol w:w="943"/>
        <w:gridCol w:w="943"/>
        <w:gridCol w:w="944"/>
        <w:gridCol w:w="944"/>
        <w:gridCol w:w="944"/>
        <w:gridCol w:w="944"/>
        <w:gridCol w:w="944"/>
      </w:tblGrid>
      <w:tr w:rsidR="00B25ED2" w14:paraId="2E5DB3C0" w14:textId="16054BFC" w:rsidTr="00B25ED2">
        <w:trPr>
          <w:jc w:val="center"/>
        </w:trPr>
        <w:tc>
          <w:tcPr>
            <w:tcW w:w="943" w:type="dxa"/>
            <w:shd w:val="clear" w:color="auto" w:fill="FFFFFF" w:themeFill="background1"/>
          </w:tcPr>
          <w:p w14:paraId="56B7EF0F" w14:textId="0E99C242" w:rsidR="00B25ED2" w:rsidRDefault="00B25ED2" w:rsidP="00B25ED2">
            <w:pPr>
              <w:pStyle w:val="a0"/>
              <w:adjustRightInd w:val="0"/>
              <w:snapToGrid w:val="0"/>
              <w:rPr>
                <w:rFonts w:eastAsiaTheme="minorEastAsia"/>
                <w:szCs w:val="20"/>
                <w:lang w:eastAsia="zh-CN"/>
              </w:rPr>
            </w:pPr>
            <w:r>
              <w:rPr>
                <w:rFonts w:eastAsiaTheme="minorEastAsia" w:hint="eastAsia"/>
                <w:szCs w:val="20"/>
                <w:lang w:eastAsia="zh-CN"/>
              </w:rPr>
              <w:t>T</w:t>
            </w:r>
            <w:r>
              <w:rPr>
                <w:rFonts w:eastAsiaTheme="minorEastAsia"/>
                <w:szCs w:val="20"/>
                <w:lang w:eastAsia="zh-CN"/>
              </w:rPr>
              <w:t>arget UE</w:t>
            </w:r>
          </w:p>
        </w:tc>
        <w:tc>
          <w:tcPr>
            <w:tcW w:w="943" w:type="dxa"/>
            <w:shd w:val="clear" w:color="auto" w:fill="FFFFFF" w:themeFill="background1"/>
          </w:tcPr>
          <w:p w14:paraId="7D54BE6B" w14:textId="77777777" w:rsidR="00B25ED2" w:rsidRDefault="00B25ED2" w:rsidP="00B25ED2">
            <w:pPr>
              <w:pStyle w:val="a0"/>
              <w:adjustRightInd w:val="0"/>
              <w:snapToGrid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o-UE1</w:t>
            </w:r>
          </w:p>
          <w:p w14:paraId="695AFEF1" w14:textId="38CAABBE" w:rsidR="00B25ED2" w:rsidRDefault="00B25ED2" w:rsidP="00B25ED2">
            <w:pPr>
              <w:pStyle w:val="a0"/>
              <w:adjustRightInd w:val="0"/>
              <w:snapToGrid w:val="0"/>
              <w:rPr>
                <w:rFonts w:eastAsiaTheme="minorEastAsia"/>
                <w:szCs w:val="20"/>
                <w:lang w:eastAsia="zh-CN"/>
              </w:rPr>
            </w:pPr>
            <w:r>
              <w:rPr>
                <w:rFonts w:eastAsiaTheme="minorEastAsia" w:hint="eastAsia"/>
                <w:szCs w:val="20"/>
                <w:lang w:eastAsia="zh-CN"/>
              </w:rPr>
              <w:t>T</w:t>
            </w:r>
            <w:r>
              <w:rPr>
                <w:rFonts w:eastAsiaTheme="minorEastAsia"/>
                <w:szCs w:val="20"/>
                <w:lang w:eastAsia="zh-CN"/>
              </w:rPr>
              <w:t>ype 0 with RBG 0 and 2</w:t>
            </w:r>
          </w:p>
        </w:tc>
        <w:tc>
          <w:tcPr>
            <w:tcW w:w="944" w:type="dxa"/>
            <w:tcBorders>
              <w:right w:val="single" w:sz="4" w:space="0" w:color="auto"/>
            </w:tcBorders>
            <w:shd w:val="clear" w:color="auto" w:fill="FFFFFF" w:themeFill="background1"/>
          </w:tcPr>
          <w:p w14:paraId="527FC091" w14:textId="77777777" w:rsidR="00B25ED2" w:rsidRDefault="00B25ED2" w:rsidP="00B25ED2">
            <w:pPr>
              <w:pStyle w:val="a0"/>
              <w:adjustRightInd w:val="0"/>
              <w:snapToGrid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o-UE2</w:t>
            </w:r>
          </w:p>
          <w:p w14:paraId="62F3645A" w14:textId="31DD5FF7" w:rsidR="00B25ED2" w:rsidRDefault="00B25ED2" w:rsidP="00B25ED2">
            <w:pPr>
              <w:pStyle w:val="a0"/>
              <w:adjustRightInd w:val="0"/>
              <w:snapToGrid w:val="0"/>
              <w:rPr>
                <w:rFonts w:eastAsiaTheme="minorEastAsia"/>
                <w:szCs w:val="20"/>
                <w:lang w:eastAsia="zh-CN"/>
              </w:rPr>
            </w:pPr>
            <w:r>
              <w:rPr>
                <w:rFonts w:eastAsiaTheme="minorEastAsia" w:hint="eastAsia"/>
                <w:szCs w:val="20"/>
                <w:lang w:eastAsia="zh-CN"/>
              </w:rPr>
              <w:t>T</w:t>
            </w:r>
            <w:r>
              <w:rPr>
                <w:rFonts w:eastAsiaTheme="minorEastAsia"/>
                <w:szCs w:val="20"/>
                <w:lang w:eastAsia="zh-CN"/>
              </w:rPr>
              <w:t>ype 0 with RBG 1 and 3</w:t>
            </w:r>
          </w:p>
        </w:tc>
        <w:tc>
          <w:tcPr>
            <w:tcW w:w="944" w:type="dxa"/>
            <w:tcBorders>
              <w:top w:val="nil"/>
              <w:left w:val="single" w:sz="4" w:space="0" w:color="auto"/>
              <w:bottom w:val="nil"/>
              <w:right w:val="single" w:sz="4" w:space="0" w:color="auto"/>
            </w:tcBorders>
            <w:shd w:val="clear" w:color="auto" w:fill="FFFFFF" w:themeFill="background1"/>
          </w:tcPr>
          <w:p w14:paraId="6AD08DE4" w14:textId="77777777" w:rsidR="00B25ED2"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FFFFFF" w:themeFill="background1"/>
          </w:tcPr>
          <w:p w14:paraId="6FBA9101" w14:textId="427AC84E" w:rsidR="00B25ED2" w:rsidRDefault="00B25ED2" w:rsidP="00B25ED2">
            <w:pPr>
              <w:pStyle w:val="a0"/>
              <w:adjustRightInd w:val="0"/>
              <w:snapToGrid w:val="0"/>
              <w:rPr>
                <w:rFonts w:eastAsiaTheme="minorEastAsia"/>
                <w:szCs w:val="20"/>
                <w:lang w:eastAsia="zh-CN"/>
              </w:rPr>
            </w:pPr>
            <w:r>
              <w:rPr>
                <w:rFonts w:eastAsiaTheme="minorEastAsia" w:hint="eastAsia"/>
                <w:szCs w:val="20"/>
                <w:lang w:eastAsia="zh-CN"/>
              </w:rPr>
              <w:t>T</w:t>
            </w:r>
            <w:r>
              <w:rPr>
                <w:rFonts w:eastAsiaTheme="minorEastAsia"/>
                <w:szCs w:val="20"/>
                <w:lang w:eastAsia="zh-CN"/>
              </w:rPr>
              <w:t>arget UE</w:t>
            </w:r>
          </w:p>
        </w:tc>
        <w:tc>
          <w:tcPr>
            <w:tcW w:w="944" w:type="dxa"/>
            <w:shd w:val="clear" w:color="auto" w:fill="FFFFFF" w:themeFill="background1"/>
          </w:tcPr>
          <w:p w14:paraId="7B63376B" w14:textId="77777777" w:rsidR="00B25ED2" w:rsidRDefault="00B25ED2" w:rsidP="00B25ED2">
            <w:pPr>
              <w:pStyle w:val="a0"/>
              <w:adjustRightInd w:val="0"/>
              <w:snapToGrid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o-UE1</w:t>
            </w:r>
          </w:p>
          <w:p w14:paraId="45C427E4" w14:textId="2851F0F8" w:rsidR="00B25ED2" w:rsidRDefault="00B25ED2" w:rsidP="00B25ED2">
            <w:pPr>
              <w:pStyle w:val="a0"/>
              <w:adjustRightInd w:val="0"/>
              <w:snapToGrid w:val="0"/>
              <w:rPr>
                <w:rFonts w:eastAsiaTheme="minorEastAsia"/>
                <w:szCs w:val="20"/>
                <w:lang w:eastAsia="zh-CN"/>
              </w:rPr>
            </w:pPr>
            <w:r>
              <w:rPr>
                <w:rFonts w:eastAsiaTheme="minorEastAsia" w:hint="eastAsia"/>
                <w:szCs w:val="20"/>
                <w:lang w:eastAsia="zh-CN"/>
              </w:rPr>
              <w:t>T</w:t>
            </w:r>
            <w:r>
              <w:rPr>
                <w:rFonts w:eastAsiaTheme="minorEastAsia"/>
                <w:szCs w:val="20"/>
                <w:lang w:eastAsia="zh-CN"/>
              </w:rPr>
              <w:t>ype 0 with RBG 0 and 1</w:t>
            </w:r>
          </w:p>
        </w:tc>
        <w:tc>
          <w:tcPr>
            <w:tcW w:w="944" w:type="dxa"/>
            <w:shd w:val="clear" w:color="auto" w:fill="FFFFFF" w:themeFill="background1"/>
          </w:tcPr>
          <w:p w14:paraId="6A961F8D" w14:textId="77777777" w:rsidR="00B25ED2" w:rsidRDefault="00B25ED2" w:rsidP="00B25ED2">
            <w:pPr>
              <w:pStyle w:val="a0"/>
              <w:adjustRightInd w:val="0"/>
              <w:snapToGrid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o-UE2</w:t>
            </w:r>
          </w:p>
          <w:p w14:paraId="6440D02C" w14:textId="1C454CAD" w:rsidR="00B25ED2" w:rsidRDefault="00B25ED2" w:rsidP="00B25ED2">
            <w:pPr>
              <w:pStyle w:val="a0"/>
              <w:adjustRightInd w:val="0"/>
              <w:snapToGrid w:val="0"/>
              <w:rPr>
                <w:rFonts w:eastAsiaTheme="minorEastAsia"/>
                <w:szCs w:val="20"/>
                <w:lang w:eastAsia="zh-CN"/>
              </w:rPr>
            </w:pPr>
            <w:r>
              <w:rPr>
                <w:rFonts w:eastAsiaTheme="minorEastAsia" w:hint="eastAsia"/>
                <w:szCs w:val="20"/>
                <w:lang w:eastAsia="zh-CN"/>
              </w:rPr>
              <w:t>T</w:t>
            </w:r>
            <w:r>
              <w:rPr>
                <w:rFonts w:eastAsiaTheme="minorEastAsia"/>
                <w:szCs w:val="20"/>
                <w:lang w:eastAsia="zh-CN"/>
              </w:rPr>
              <w:t>ype 1 with Start RB 4 and length = 4</w:t>
            </w:r>
          </w:p>
        </w:tc>
      </w:tr>
      <w:tr w:rsidR="00B25ED2" w14:paraId="26BF2EC8" w14:textId="257F08B8" w:rsidTr="00B25ED2">
        <w:trPr>
          <w:jc w:val="center"/>
        </w:trPr>
        <w:tc>
          <w:tcPr>
            <w:tcW w:w="943" w:type="dxa"/>
            <w:shd w:val="clear" w:color="auto" w:fill="4F81BD" w:themeFill="accent1"/>
          </w:tcPr>
          <w:p w14:paraId="29C52214" w14:textId="390991B5" w:rsidR="00B25ED2" w:rsidRDefault="00B25ED2" w:rsidP="00B25ED2">
            <w:pPr>
              <w:pStyle w:val="a0"/>
              <w:adjustRightInd w:val="0"/>
              <w:snapToGrid w:val="0"/>
              <w:rPr>
                <w:rFonts w:eastAsiaTheme="minorEastAsia"/>
                <w:szCs w:val="20"/>
                <w:lang w:eastAsia="zh-CN"/>
              </w:rPr>
            </w:pPr>
            <w:r>
              <w:rPr>
                <w:rFonts w:eastAsiaTheme="minorEastAsia"/>
                <w:szCs w:val="20"/>
                <w:lang w:eastAsia="zh-CN"/>
              </w:rPr>
              <w:t xml:space="preserve"> </w:t>
            </w:r>
            <w:r>
              <w:rPr>
                <w:rFonts w:eastAsiaTheme="minorEastAsia" w:hint="eastAsia"/>
                <w:szCs w:val="20"/>
                <w:lang w:eastAsia="zh-CN"/>
              </w:rPr>
              <w:t xml:space="preserve"> </w:t>
            </w:r>
          </w:p>
        </w:tc>
        <w:tc>
          <w:tcPr>
            <w:tcW w:w="943" w:type="dxa"/>
            <w:shd w:val="clear" w:color="auto" w:fill="FFFF00"/>
          </w:tcPr>
          <w:p w14:paraId="0AB91895" w14:textId="77777777" w:rsidR="00B25ED2" w:rsidRDefault="00B25ED2" w:rsidP="00B25ED2">
            <w:pPr>
              <w:pStyle w:val="a0"/>
              <w:adjustRightInd w:val="0"/>
              <w:snapToGrid w:val="0"/>
              <w:rPr>
                <w:rFonts w:eastAsiaTheme="minorEastAsia"/>
                <w:szCs w:val="20"/>
                <w:lang w:eastAsia="zh-CN"/>
              </w:rPr>
            </w:pPr>
          </w:p>
        </w:tc>
        <w:tc>
          <w:tcPr>
            <w:tcW w:w="944" w:type="dxa"/>
            <w:tcBorders>
              <w:right w:val="single" w:sz="4" w:space="0" w:color="auto"/>
            </w:tcBorders>
          </w:tcPr>
          <w:p w14:paraId="79F0D242" w14:textId="77777777" w:rsidR="00B25ED2" w:rsidRDefault="00B25ED2" w:rsidP="00B25ED2">
            <w:pPr>
              <w:pStyle w:val="a0"/>
              <w:adjustRightInd w:val="0"/>
              <w:snapToGrid w:val="0"/>
              <w:rPr>
                <w:rFonts w:eastAsiaTheme="minorEastAsia"/>
                <w:szCs w:val="20"/>
                <w:lang w:eastAsia="zh-CN"/>
              </w:rPr>
            </w:pPr>
          </w:p>
        </w:tc>
        <w:tc>
          <w:tcPr>
            <w:tcW w:w="944" w:type="dxa"/>
            <w:tcBorders>
              <w:top w:val="nil"/>
              <w:left w:val="single" w:sz="4" w:space="0" w:color="auto"/>
              <w:bottom w:val="nil"/>
              <w:right w:val="single" w:sz="4" w:space="0" w:color="auto"/>
            </w:tcBorders>
            <w:shd w:val="clear" w:color="auto" w:fill="FFFFFF" w:themeFill="background1"/>
          </w:tcPr>
          <w:p w14:paraId="028D2E20" w14:textId="77777777" w:rsidR="00B25ED2"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4F81BD" w:themeFill="accent1"/>
          </w:tcPr>
          <w:p w14:paraId="063BE8D7"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FFFF00"/>
          </w:tcPr>
          <w:p w14:paraId="263BE952"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FFFFFF" w:themeFill="background1"/>
          </w:tcPr>
          <w:p w14:paraId="157E416E" w14:textId="77777777" w:rsidR="00B25ED2" w:rsidRDefault="00B25ED2" w:rsidP="00B25ED2">
            <w:pPr>
              <w:pStyle w:val="a0"/>
              <w:adjustRightInd w:val="0"/>
              <w:snapToGrid w:val="0"/>
              <w:rPr>
                <w:rFonts w:eastAsiaTheme="minorEastAsia"/>
                <w:szCs w:val="20"/>
                <w:lang w:eastAsia="zh-CN"/>
              </w:rPr>
            </w:pPr>
          </w:p>
        </w:tc>
      </w:tr>
      <w:tr w:rsidR="00B25ED2" w14:paraId="13108F69" w14:textId="27A0D07C" w:rsidTr="00B25ED2">
        <w:trPr>
          <w:jc w:val="center"/>
        </w:trPr>
        <w:tc>
          <w:tcPr>
            <w:tcW w:w="943" w:type="dxa"/>
            <w:shd w:val="clear" w:color="auto" w:fill="4F81BD" w:themeFill="accent1"/>
          </w:tcPr>
          <w:p w14:paraId="0F726B6D" w14:textId="77777777" w:rsidR="00B25ED2" w:rsidRDefault="00B25ED2" w:rsidP="00B25ED2">
            <w:pPr>
              <w:pStyle w:val="a0"/>
              <w:adjustRightInd w:val="0"/>
              <w:snapToGrid w:val="0"/>
              <w:rPr>
                <w:rFonts w:eastAsiaTheme="minorEastAsia"/>
                <w:szCs w:val="20"/>
                <w:lang w:eastAsia="zh-CN"/>
              </w:rPr>
            </w:pPr>
          </w:p>
        </w:tc>
        <w:tc>
          <w:tcPr>
            <w:tcW w:w="943" w:type="dxa"/>
            <w:shd w:val="clear" w:color="auto" w:fill="FFFF00"/>
          </w:tcPr>
          <w:p w14:paraId="338FF3FD" w14:textId="77777777" w:rsidR="00B25ED2" w:rsidRDefault="00B25ED2" w:rsidP="00B25ED2">
            <w:pPr>
              <w:pStyle w:val="a0"/>
              <w:adjustRightInd w:val="0"/>
              <w:snapToGrid w:val="0"/>
              <w:rPr>
                <w:rFonts w:eastAsiaTheme="minorEastAsia"/>
                <w:szCs w:val="20"/>
                <w:lang w:eastAsia="zh-CN"/>
              </w:rPr>
            </w:pPr>
          </w:p>
        </w:tc>
        <w:tc>
          <w:tcPr>
            <w:tcW w:w="944" w:type="dxa"/>
            <w:tcBorders>
              <w:right w:val="single" w:sz="4" w:space="0" w:color="auto"/>
            </w:tcBorders>
          </w:tcPr>
          <w:p w14:paraId="348FFE03" w14:textId="77777777" w:rsidR="00B25ED2" w:rsidRDefault="00B25ED2" w:rsidP="00B25ED2">
            <w:pPr>
              <w:pStyle w:val="a0"/>
              <w:adjustRightInd w:val="0"/>
              <w:snapToGrid w:val="0"/>
              <w:rPr>
                <w:rFonts w:eastAsiaTheme="minorEastAsia"/>
                <w:szCs w:val="20"/>
                <w:lang w:eastAsia="zh-CN"/>
              </w:rPr>
            </w:pPr>
          </w:p>
        </w:tc>
        <w:tc>
          <w:tcPr>
            <w:tcW w:w="944" w:type="dxa"/>
            <w:tcBorders>
              <w:top w:val="nil"/>
              <w:left w:val="single" w:sz="4" w:space="0" w:color="auto"/>
              <w:bottom w:val="nil"/>
              <w:right w:val="single" w:sz="4" w:space="0" w:color="auto"/>
            </w:tcBorders>
            <w:shd w:val="clear" w:color="auto" w:fill="FFFFFF" w:themeFill="background1"/>
          </w:tcPr>
          <w:p w14:paraId="1717D7FE" w14:textId="77777777" w:rsidR="00B25ED2"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4F81BD" w:themeFill="accent1"/>
          </w:tcPr>
          <w:p w14:paraId="5D17C7C1"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FFFF00"/>
          </w:tcPr>
          <w:p w14:paraId="4414CAD8"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FFFFFF" w:themeFill="background1"/>
          </w:tcPr>
          <w:p w14:paraId="5F6AEF60" w14:textId="77777777" w:rsidR="00B25ED2" w:rsidRDefault="00B25ED2" w:rsidP="00B25ED2">
            <w:pPr>
              <w:pStyle w:val="a0"/>
              <w:adjustRightInd w:val="0"/>
              <w:snapToGrid w:val="0"/>
              <w:rPr>
                <w:rFonts w:eastAsiaTheme="minorEastAsia"/>
                <w:szCs w:val="20"/>
                <w:lang w:eastAsia="zh-CN"/>
              </w:rPr>
            </w:pPr>
          </w:p>
        </w:tc>
      </w:tr>
      <w:tr w:rsidR="00B25ED2" w14:paraId="49383A67" w14:textId="246E16E9" w:rsidTr="00B25ED2">
        <w:trPr>
          <w:jc w:val="center"/>
        </w:trPr>
        <w:tc>
          <w:tcPr>
            <w:tcW w:w="943" w:type="dxa"/>
            <w:shd w:val="clear" w:color="auto" w:fill="4F81BD" w:themeFill="accent1"/>
          </w:tcPr>
          <w:p w14:paraId="7D5A6C35" w14:textId="77777777" w:rsidR="00B25ED2" w:rsidRDefault="00B25ED2" w:rsidP="00B25ED2">
            <w:pPr>
              <w:pStyle w:val="a0"/>
              <w:adjustRightInd w:val="0"/>
              <w:snapToGrid w:val="0"/>
              <w:rPr>
                <w:rFonts w:eastAsiaTheme="minorEastAsia"/>
                <w:szCs w:val="20"/>
                <w:lang w:eastAsia="zh-CN"/>
              </w:rPr>
            </w:pPr>
          </w:p>
        </w:tc>
        <w:tc>
          <w:tcPr>
            <w:tcW w:w="943" w:type="dxa"/>
          </w:tcPr>
          <w:p w14:paraId="10F62EE2" w14:textId="77777777" w:rsidR="00B25ED2" w:rsidRDefault="00B25ED2" w:rsidP="00B25ED2">
            <w:pPr>
              <w:pStyle w:val="a0"/>
              <w:adjustRightInd w:val="0"/>
              <w:snapToGrid w:val="0"/>
              <w:rPr>
                <w:rFonts w:eastAsiaTheme="minorEastAsia"/>
                <w:szCs w:val="20"/>
                <w:lang w:eastAsia="zh-CN"/>
              </w:rPr>
            </w:pPr>
          </w:p>
        </w:tc>
        <w:tc>
          <w:tcPr>
            <w:tcW w:w="944" w:type="dxa"/>
            <w:tcBorders>
              <w:right w:val="single" w:sz="4" w:space="0" w:color="auto"/>
            </w:tcBorders>
            <w:shd w:val="clear" w:color="auto" w:fill="92D050"/>
          </w:tcPr>
          <w:p w14:paraId="4F7150DE" w14:textId="77777777" w:rsidR="00B25ED2" w:rsidRDefault="00B25ED2" w:rsidP="00B25ED2">
            <w:pPr>
              <w:pStyle w:val="a0"/>
              <w:adjustRightInd w:val="0"/>
              <w:snapToGrid w:val="0"/>
              <w:rPr>
                <w:rFonts w:eastAsiaTheme="minorEastAsia"/>
                <w:szCs w:val="20"/>
                <w:lang w:eastAsia="zh-CN"/>
              </w:rPr>
            </w:pPr>
          </w:p>
        </w:tc>
        <w:tc>
          <w:tcPr>
            <w:tcW w:w="944" w:type="dxa"/>
            <w:tcBorders>
              <w:top w:val="nil"/>
              <w:left w:val="single" w:sz="4" w:space="0" w:color="auto"/>
              <w:bottom w:val="nil"/>
              <w:right w:val="single" w:sz="4" w:space="0" w:color="auto"/>
            </w:tcBorders>
            <w:shd w:val="clear" w:color="auto" w:fill="FFFFFF" w:themeFill="background1"/>
          </w:tcPr>
          <w:p w14:paraId="2CC25D9C" w14:textId="77777777" w:rsidR="00B25ED2"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4F81BD" w:themeFill="accent1"/>
          </w:tcPr>
          <w:p w14:paraId="4FC9DD6B"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FFFF00"/>
          </w:tcPr>
          <w:p w14:paraId="33678497"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FFFFFF" w:themeFill="background1"/>
          </w:tcPr>
          <w:p w14:paraId="2E71A4BD" w14:textId="77777777" w:rsidR="00B25ED2" w:rsidRDefault="00B25ED2" w:rsidP="00B25ED2">
            <w:pPr>
              <w:pStyle w:val="a0"/>
              <w:adjustRightInd w:val="0"/>
              <w:snapToGrid w:val="0"/>
              <w:rPr>
                <w:rFonts w:eastAsiaTheme="minorEastAsia"/>
                <w:szCs w:val="20"/>
                <w:lang w:eastAsia="zh-CN"/>
              </w:rPr>
            </w:pPr>
          </w:p>
        </w:tc>
      </w:tr>
      <w:tr w:rsidR="00B25ED2" w14:paraId="65EC517E" w14:textId="58C9B40F" w:rsidTr="00B25ED2">
        <w:trPr>
          <w:jc w:val="center"/>
        </w:trPr>
        <w:tc>
          <w:tcPr>
            <w:tcW w:w="943" w:type="dxa"/>
            <w:shd w:val="clear" w:color="auto" w:fill="4F81BD" w:themeFill="accent1"/>
          </w:tcPr>
          <w:p w14:paraId="0D254E86" w14:textId="77777777" w:rsidR="00B25ED2" w:rsidRDefault="00B25ED2" w:rsidP="00B25ED2">
            <w:pPr>
              <w:pStyle w:val="a0"/>
              <w:adjustRightInd w:val="0"/>
              <w:snapToGrid w:val="0"/>
              <w:rPr>
                <w:rFonts w:eastAsiaTheme="minorEastAsia"/>
                <w:szCs w:val="20"/>
                <w:lang w:eastAsia="zh-CN"/>
              </w:rPr>
            </w:pPr>
          </w:p>
        </w:tc>
        <w:tc>
          <w:tcPr>
            <w:tcW w:w="943" w:type="dxa"/>
          </w:tcPr>
          <w:p w14:paraId="6B421AA2" w14:textId="77777777" w:rsidR="00B25ED2" w:rsidRDefault="00B25ED2" w:rsidP="00B25ED2">
            <w:pPr>
              <w:pStyle w:val="a0"/>
              <w:adjustRightInd w:val="0"/>
              <w:snapToGrid w:val="0"/>
              <w:rPr>
                <w:rFonts w:eastAsiaTheme="minorEastAsia"/>
                <w:szCs w:val="20"/>
                <w:lang w:eastAsia="zh-CN"/>
              </w:rPr>
            </w:pPr>
          </w:p>
        </w:tc>
        <w:tc>
          <w:tcPr>
            <w:tcW w:w="944" w:type="dxa"/>
            <w:tcBorders>
              <w:right w:val="single" w:sz="4" w:space="0" w:color="auto"/>
            </w:tcBorders>
            <w:shd w:val="clear" w:color="auto" w:fill="92D050"/>
          </w:tcPr>
          <w:p w14:paraId="62049C48" w14:textId="77777777" w:rsidR="00B25ED2" w:rsidRDefault="00B25ED2" w:rsidP="00B25ED2">
            <w:pPr>
              <w:pStyle w:val="a0"/>
              <w:adjustRightInd w:val="0"/>
              <w:snapToGrid w:val="0"/>
              <w:rPr>
                <w:rFonts w:eastAsiaTheme="minorEastAsia"/>
                <w:szCs w:val="20"/>
                <w:lang w:eastAsia="zh-CN"/>
              </w:rPr>
            </w:pPr>
          </w:p>
        </w:tc>
        <w:tc>
          <w:tcPr>
            <w:tcW w:w="944" w:type="dxa"/>
            <w:tcBorders>
              <w:top w:val="nil"/>
              <w:left w:val="single" w:sz="4" w:space="0" w:color="auto"/>
              <w:bottom w:val="nil"/>
              <w:right w:val="single" w:sz="4" w:space="0" w:color="auto"/>
            </w:tcBorders>
            <w:shd w:val="clear" w:color="auto" w:fill="FFFFFF" w:themeFill="background1"/>
          </w:tcPr>
          <w:p w14:paraId="5BA5A73B" w14:textId="77777777" w:rsidR="00B25ED2"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4F81BD" w:themeFill="accent1"/>
          </w:tcPr>
          <w:p w14:paraId="4F2A332B"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FFFF00"/>
          </w:tcPr>
          <w:p w14:paraId="7CDF16FE"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FFFFFF" w:themeFill="background1"/>
          </w:tcPr>
          <w:p w14:paraId="4D0D95A4" w14:textId="77777777" w:rsidR="00B25ED2" w:rsidRDefault="00B25ED2" w:rsidP="00B25ED2">
            <w:pPr>
              <w:pStyle w:val="a0"/>
              <w:adjustRightInd w:val="0"/>
              <w:snapToGrid w:val="0"/>
              <w:rPr>
                <w:rFonts w:eastAsiaTheme="minorEastAsia"/>
                <w:szCs w:val="20"/>
                <w:lang w:eastAsia="zh-CN"/>
              </w:rPr>
            </w:pPr>
          </w:p>
        </w:tc>
      </w:tr>
      <w:tr w:rsidR="00B25ED2" w14:paraId="56620A43" w14:textId="1D328787" w:rsidTr="00B25ED2">
        <w:trPr>
          <w:jc w:val="center"/>
        </w:trPr>
        <w:tc>
          <w:tcPr>
            <w:tcW w:w="943" w:type="dxa"/>
            <w:shd w:val="clear" w:color="auto" w:fill="4F81BD" w:themeFill="accent1"/>
          </w:tcPr>
          <w:p w14:paraId="35FF38B9" w14:textId="77777777" w:rsidR="00B25ED2" w:rsidRDefault="00B25ED2" w:rsidP="00B25ED2">
            <w:pPr>
              <w:pStyle w:val="a0"/>
              <w:adjustRightInd w:val="0"/>
              <w:snapToGrid w:val="0"/>
              <w:rPr>
                <w:rFonts w:eastAsiaTheme="minorEastAsia"/>
                <w:szCs w:val="20"/>
                <w:lang w:eastAsia="zh-CN"/>
              </w:rPr>
            </w:pPr>
          </w:p>
        </w:tc>
        <w:tc>
          <w:tcPr>
            <w:tcW w:w="943" w:type="dxa"/>
            <w:shd w:val="clear" w:color="auto" w:fill="FFFF00"/>
          </w:tcPr>
          <w:p w14:paraId="1B2FE4E8" w14:textId="77777777" w:rsidR="00B25ED2" w:rsidRDefault="00B25ED2" w:rsidP="00B25ED2">
            <w:pPr>
              <w:pStyle w:val="a0"/>
              <w:adjustRightInd w:val="0"/>
              <w:snapToGrid w:val="0"/>
              <w:rPr>
                <w:rFonts w:eastAsiaTheme="minorEastAsia"/>
                <w:szCs w:val="20"/>
                <w:lang w:eastAsia="zh-CN"/>
              </w:rPr>
            </w:pPr>
          </w:p>
        </w:tc>
        <w:tc>
          <w:tcPr>
            <w:tcW w:w="944" w:type="dxa"/>
            <w:tcBorders>
              <w:right w:val="single" w:sz="4" w:space="0" w:color="auto"/>
            </w:tcBorders>
          </w:tcPr>
          <w:p w14:paraId="176D47A4" w14:textId="77777777" w:rsidR="00B25ED2" w:rsidRDefault="00B25ED2" w:rsidP="00B25ED2">
            <w:pPr>
              <w:pStyle w:val="a0"/>
              <w:adjustRightInd w:val="0"/>
              <w:snapToGrid w:val="0"/>
              <w:rPr>
                <w:rFonts w:eastAsiaTheme="minorEastAsia"/>
                <w:szCs w:val="20"/>
                <w:lang w:eastAsia="zh-CN"/>
              </w:rPr>
            </w:pPr>
          </w:p>
        </w:tc>
        <w:tc>
          <w:tcPr>
            <w:tcW w:w="944" w:type="dxa"/>
            <w:tcBorders>
              <w:top w:val="nil"/>
              <w:left w:val="single" w:sz="4" w:space="0" w:color="auto"/>
              <w:bottom w:val="nil"/>
              <w:right w:val="single" w:sz="4" w:space="0" w:color="auto"/>
            </w:tcBorders>
            <w:shd w:val="clear" w:color="auto" w:fill="FFFFFF" w:themeFill="background1"/>
          </w:tcPr>
          <w:p w14:paraId="04E477BE" w14:textId="77777777" w:rsidR="00B25ED2"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4F81BD" w:themeFill="accent1"/>
          </w:tcPr>
          <w:p w14:paraId="2AEF0BD5"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FFFFFF" w:themeFill="background1"/>
          </w:tcPr>
          <w:p w14:paraId="382A7ED0"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92D050"/>
          </w:tcPr>
          <w:p w14:paraId="3685FC71" w14:textId="77777777" w:rsidR="00B25ED2" w:rsidRDefault="00B25ED2" w:rsidP="00B25ED2">
            <w:pPr>
              <w:pStyle w:val="a0"/>
              <w:adjustRightInd w:val="0"/>
              <w:snapToGrid w:val="0"/>
              <w:rPr>
                <w:rFonts w:eastAsiaTheme="minorEastAsia"/>
                <w:szCs w:val="20"/>
                <w:lang w:eastAsia="zh-CN"/>
              </w:rPr>
            </w:pPr>
          </w:p>
        </w:tc>
      </w:tr>
      <w:tr w:rsidR="00B25ED2" w14:paraId="7AAC9797" w14:textId="4D324FF2" w:rsidTr="00B25ED2">
        <w:trPr>
          <w:jc w:val="center"/>
        </w:trPr>
        <w:tc>
          <w:tcPr>
            <w:tcW w:w="943" w:type="dxa"/>
            <w:shd w:val="clear" w:color="auto" w:fill="4F81BD" w:themeFill="accent1"/>
          </w:tcPr>
          <w:p w14:paraId="5C871E9B" w14:textId="77777777" w:rsidR="00B25ED2" w:rsidRDefault="00B25ED2" w:rsidP="00B25ED2">
            <w:pPr>
              <w:pStyle w:val="a0"/>
              <w:adjustRightInd w:val="0"/>
              <w:snapToGrid w:val="0"/>
              <w:rPr>
                <w:rFonts w:eastAsiaTheme="minorEastAsia"/>
                <w:szCs w:val="20"/>
                <w:lang w:eastAsia="zh-CN"/>
              </w:rPr>
            </w:pPr>
          </w:p>
        </w:tc>
        <w:tc>
          <w:tcPr>
            <w:tcW w:w="943" w:type="dxa"/>
            <w:shd w:val="clear" w:color="auto" w:fill="FFFF00"/>
          </w:tcPr>
          <w:p w14:paraId="46AE0CBB" w14:textId="77777777" w:rsidR="00B25ED2" w:rsidRDefault="00B25ED2" w:rsidP="00B25ED2">
            <w:pPr>
              <w:pStyle w:val="a0"/>
              <w:adjustRightInd w:val="0"/>
              <w:snapToGrid w:val="0"/>
              <w:rPr>
                <w:rFonts w:eastAsiaTheme="minorEastAsia"/>
                <w:szCs w:val="20"/>
                <w:lang w:eastAsia="zh-CN"/>
              </w:rPr>
            </w:pPr>
          </w:p>
        </w:tc>
        <w:tc>
          <w:tcPr>
            <w:tcW w:w="944" w:type="dxa"/>
            <w:tcBorders>
              <w:right w:val="single" w:sz="4" w:space="0" w:color="auto"/>
            </w:tcBorders>
          </w:tcPr>
          <w:p w14:paraId="1E2B3568" w14:textId="77777777" w:rsidR="00B25ED2" w:rsidRDefault="00B25ED2" w:rsidP="00B25ED2">
            <w:pPr>
              <w:pStyle w:val="a0"/>
              <w:adjustRightInd w:val="0"/>
              <w:snapToGrid w:val="0"/>
              <w:rPr>
                <w:rFonts w:eastAsiaTheme="minorEastAsia"/>
                <w:szCs w:val="20"/>
                <w:lang w:eastAsia="zh-CN"/>
              </w:rPr>
            </w:pPr>
          </w:p>
        </w:tc>
        <w:tc>
          <w:tcPr>
            <w:tcW w:w="944" w:type="dxa"/>
            <w:tcBorders>
              <w:top w:val="nil"/>
              <w:left w:val="single" w:sz="4" w:space="0" w:color="auto"/>
              <w:bottom w:val="nil"/>
              <w:right w:val="single" w:sz="4" w:space="0" w:color="auto"/>
            </w:tcBorders>
            <w:shd w:val="clear" w:color="auto" w:fill="FFFFFF" w:themeFill="background1"/>
          </w:tcPr>
          <w:p w14:paraId="62F8DE3D" w14:textId="77777777" w:rsidR="00B25ED2"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4F81BD" w:themeFill="accent1"/>
          </w:tcPr>
          <w:p w14:paraId="05C165E2"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FFFFFF" w:themeFill="background1"/>
          </w:tcPr>
          <w:p w14:paraId="79DF86C1"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92D050"/>
          </w:tcPr>
          <w:p w14:paraId="1E31C90A" w14:textId="77777777" w:rsidR="00B25ED2" w:rsidRDefault="00B25ED2" w:rsidP="00B25ED2">
            <w:pPr>
              <w:pStyle w:val="a0"/>
              <w:adjustRightInd w:val="0"/>
              <w:snapToGrid w:val="0"/>
              <w:rPr>
                <w:rFonts w:eastAsiaTheme="minorEastAsia"/>
                <w:szCs w:val="20"/>
                <w:lang w:eastAsia="zh-CN"/>
              </w:rPr>
            </w:pPr>
          </w:p>
        </w:tc>
      </w:tr>
      <w:tr w:rsidR="00B25ED2" w14:paraId="1A981148" w14:textId="76FA3B1A" w:rsidTr="00B25ED2">
        <w:trPr>
          <w:jc w:val="center"/>
        </w:trPr>
        <w:tc>
          <w:tcPr>
            <w:tcW w:w="943" w:type="dxa"/>
            <w:shd w:val="clear" w:color="auto" w:fill="4F81BD" w:themeFill="accent1"/>
          </w:tcPr>
          <w:p w14:paraId="7BA7C7C6" w14:textId="77777777" w:rsidR="00B25ED2" w:rsidRDefault="00B25ED2" w:rsidP="00B25ED2">
            <w:pPr>
              <w:pStyle w:val="a0"/>
              <w:adjustRightInd w:val="0"/>
              <w:snapToGrid w:val="0"/>
              <w:rPr>
                <w:rFonts w:eastAsiaTheme="minorEastAsia"/>
                <w:szCs w:val="20"/>
                <w:lang w:eastAsia="zh-CN"/>
              </w:rPr>
            </w:pPr>
          </w:p>
        </w:tc>
        <w:tc>
          <w:tcPr>
            <w:tcW w:w="943" w:type="dxa"/>
            <w:shd w:val="clear" w:color="auto" w:fill="FFFFFF" w:themeFill="background1"/>
          </w:tcPr>
          <w:p w14:paraId="6EA7E79F" w14:textId="77777777" w:rsidR="00B25ED2" w:rsidRDefault="00B25ED2" w:rsidP="00B25ED2">
            <w:pPr>
              <w:pStyle w:val="a0"/>
              <w:adjustRightInd w:val="0"/>
              <w:snapToGrid w:val="0"/>
              <w:rPr>
                <w:rFonts w:eastAsiaTheme="minorEastAsia"/>
                <w:szCs w:val="20"/>
                <w:lang w:eastAsia="zh-CN"/>
              </w:rPr>
            </w:pPr>
          </w:p>
        </w:tc>
        <w:tc>
          <w:tcPr>
            <w:tcW w:w="944" w:type="dxa"/>
            <w:tcBorders>
              <w:right w:val="single" w:sz="4" w:space="0" w:color="auto"/>
            </w:tcBorders>
            <w:shd w:val="clear" w:color="auto" w:fill="92D050"/>
          </w:tcPr>
          <w:p w14:paraId="3A6D9FCB" w14:textId="77777777" w:rsidR="00B25ED2" w:rsidRDefault="00B25ED2" w:rsidP="00B25ED2">
            <w:pPr>
              <w:pStyle w:val="a0"/>
              <w:adjustRightInd w:val="0"/>
              <w:snapToGrid w:val="0"/>
              <w:rPr>
                <w:rFonts w:eastAsiaTheme="minorEastAsia"/>
                <w:szCs w:val="20"/>
                <w:lang w:eastAsia="zh-CN"/>
              </w:rPr>
            </w:pPr>
          </w:p>
        </w:tc>
        <w:tc>
          <w:tcPr>
            <w:tcW w:w="944" w:type="dxa"/>
            <w:tcBorders>
              <w:top w:val="nil"/>
              <w:left w:val="single" w:sz="4" w:space="0" w:color="auto"/>
              <w:bottom w:val="nil"/>
              <w:right w:val="single" w:sz="4" w:space="0" w:color="auto"/>
            </w:tcBorders>
            <w:shd w:val="clear" w:color="auto" w:fill="FFFFFF" w:themeFill="background1"/>
          </w:tcPr>
          <w:p w14:paraId="4A749560" w14:textId="77777777" w:rsidR="00B25ED2"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4F81BD" w:themeFill="accent1"/>
          </w:tcPr>
          <w:p w14:paraId="0967D730"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FFFFFF" w:themeFill="background1"/>
          </w:tcPr>
          <w:p w14:paraId="63680022"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92D050"/>
          </w:tcPr>
          <w:p w14:paraId="78BA56AB" w14:textId="77777777" w:rsidR="00B25ED2" w:rsidRDefault="00B25ED2" w:rsidP="00B25ED2">
            <w:pPr>
              <w:pStyle w:val="a0"/>
              <w:adjustRightInd w:val="0"/>
              <w:snapToGrid w:val="0"/>
              <w:rPr>
                <w:rFonts w:eastAsiaTheme="minorEastAsia"/>
                <w:szCs w:val="20"/>
                <w:lang w:eastAsia="zh-CN"/>
              </w:rPr>
            </w:pPr>
          </w:p>
        </w:tc>
      </w:tr>
      <w:tr w:rsidR="00B25ED2" w14:paraId="472F4688" w14:textId="1F9BD2A3" w:rsidTr="00B25ED2">
        <w:trPr>
          <w:jc w:val="center"/>
        </w:trPr>
        <w:tc>
          <w:tcPr>
            <w:tcW w:w="943" w:type="dxa"/>
            <w:shd w:val="clear" w:color="auto" w:fill="4F81BD" w:themeFill="accent1"/>
          </w:tcPr>
          <w:p w14:paraId="708941F6" w14:textId="77777777" w:rsidR="00B25ED2" w:rsidRDefault="00B25ED2" w:rsidP="00B25ED2">
            <w:pPr>
              <w:pStyle w:val="a0"/>
              <w:adjustRightInd w:val="0"/>
              <w:snapToGrid w:val="0"/>
              <w:rPr>
                <w:rFonts w:eastAsiaTheme="minorEastAsia"/>
                <w:szCs w:val="20"/>
                <w:lang w:eastAsia="zh-CN"/>
              </w:rPr>
            </w:pPr>
          </w:p>
        </w:tc>
        <w:tc>
          <w:tcPr>
            <w:tcW w:w="943" w:type="dxa"/>
            <w:shd w:val="clear" w:color="auto" w:fill="FFFFFF" w:themeFill="background1"/>
          </w:tcPr>
          <w:p w14:paraId="5CB46104" w14:textId="77777777" w:rsidR="00B25ED2" w:rsidRDefault="00B25ED2" w:rsidP="00B25ED2">
            <w:pPr>
              <w:pStyle w:val="a0"/>
              <w:adjustRightInd w:val="0"/>
              <w:snapToGrid w:val="0"/>
              <w:rPr>
                <w:rFonts w:eastAsiaTheme="minorEastAsia"/>
                <w:szCs w:val="20"/>
                <w:lang w:eastAsia="zh-CN"/>
              </w:rPr>
            </w:pPr>
          </w:p>
        </w:tc>
        <w:tc>
          <w:tcPr>
            <w:tcW w:w="944" w:type="dxa"/>
            <w:tcBorders>
              <w:right w:val="single" w:sz="4" w:space="0" w:color="auto"/>
            </w:tcBorders>
            <w:shd w:val="clear" w:color="auto" w:fill="92D050"/>
          </w:tcPr>
          <w:p w14:paraId="0EFAD0F7" w14:textId="77777777" w:rsidR="00B25ED2" w:rsidRDefault="00B25ED2" w:rsidP="00B25ED2">
            <w:pPr>
              <w:pStyle w:val="a0"/>
              <w:adjustRightInd w:val="0"/>
              <w:snapToGrid w:val="0"/>
              <w:rPr>
                <w:rFonts w:eastAsiaTheme="minorEastAsia"/>
                <w:szCs w:val="20"/>
                <w:lang w:eastAsia="zh-CN"/>
              </w:rPr>
            </w:pPr>
          </w:p>
        </w:tc>
        <w:tc>
          <w:tcPr>
            <w:tcW w:w="944" w:type="dxa"/>
            <w:tcBorders>
              <w:top w:val="nil"/>
              <w:left w:val="single" w:sz="4" w:space="0" w:color="auto"/>
              <w:bottom w:val="nil"/>
              <w:right w:val="single" w:sz="4" w:space="0" w:color="auto"/>
            </w:tcBorders>
            <w:shd w:val="clear" w:color="auto" w:fill="FFFFFF" w:themeFill="background1"/>
          </w:tcPr>
          <w:p w14:paraId="3419F49D" w14:textId="77777777" w:rsidR="00B25ED2" w:rsidRDefault="00B25ED2" w:rsidP="00B25ED2">
            <w:pPr>
              <w:pStyle w:val="a0"/>
              <w:adjustRightInd w:val="0"/>
              <w:snapToGrid w:val="0"/>
              <w:rPr>
                <w:rFonts w:eastAsiaTheme="minorEastAsia"/>
                <w:szCs w:val="20"/>
                <w:lang w:eastAsia="zh-CN"/>
              </w:rPr>
            </w:pPr>
          </w:p>
        </w:tc>
        <w:tc>
          <w:tcPr>
            <w:tcW w:w="944" w:type="dxa"/>
            <w:tcBorders>
              <w:left w:val="single" w:sz="4" w:space="0" w:color="auto"/>
            </w:tcBorders>
            <w:shd w:val="clear" w:color="auto" w:fill="4F81BD" w:themeFill="accent1"/>
          </w:tcPr>
          <w:p w14:paraId="58C419DA"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FFFFFF" w:themeFill="background1"/>
          </w:tcPr>
          <w:p w14:paraId="71B9961D" w14:textId="77777777" w:rsidR="00B25ED2" w:rsidRDefault="00B25ED2" w:rsidP="00B25ED2">
            <w:pPr>
              <w:pStyle w:val="a0"/>
              <w:adjustRightInd w:val="0"/>
              <w:snapToGrid w:val="0"/>
              <w:rPr>
                <w:rFonts w:eastAsiaTheme="minorEastAsia"/>
                <w:szCs w:val="20"/>
                <w:lang w:eastAsia="zh-CN"/>
              </w:rPr>
            </w:pPr>
          </w:p>
        </w:tc>
        <w:tc>
          <w:tcPr>
            <w:tcW w:w="944" w:type="dxa"/>
            <w:shd w:val="clear" w:color="auto" w:fill="92D050"/>
          </w:tcPr>
          <w:p w14:paraId="37EC7C13" w14:textId="77777777" w:rsidR="00B25ED2" w:rsidRDefault="00B25ED2" w:rsidP="00B25ED2">
            <w:pPr>
              <w:pStyle w:val="a0"/>
              <w:adjustRightInd w:val="0"/>
              <w:snapToGrid w:val="0"/>
              <w:rPr>
                <w:rFonts w:eastAsiaTheme="minorEastAsia"/>
                <w:szCs w:val="20"/>
                <w:lang w:eastAsia="zh-CN"/>
              </w:rPr>
            </w:pPr>
          </w:p>
        </w:tc>
      </w:tr>
    </w:tbl>
    <w:p w14:paraId="222C373B" w14:textId="77777777" w:rsidR="00711B44" w:rsidRPr="00C027C1" w:rsidRDefault="00711B44" w:rsidP="009801B9">
      <w:pPr>
        <w:pStyle w:val="a0"/>
        <w:adjustRightInd w:val="0"/>
        <w:snapToGrid w:val="0"/>
        <w:rPr>
          <w:rFonts w:eastAsia="宋体"/>
          <w:i/>
          <w:szCs w:val="20"/>
          <w:lang w:eastAsia="zh-CN"/>
        </w:rPr>
      </w:pPr>
    </w:p>
    <w:p w14:paraId="000EFA7B" w14:textId="37335504" w:rsidR="00F07485" w:rsidRDefault="00F07485" w:rsidP="00F07485">
      <w:pPr>
        <w:rPr>
          <w:b/>
          <w:u w:val="single"/>
          <w:lang w:eastAsia="ko-KR"/>
        </w:rPr>
      </w:pPr>
      <w:r w:rsidRPr="00770D9C">
        <w:rPr>
          <w:b/>
          <w:u w:val="single"/>
          <w:lang w:eastAsia="ko-KR"/>
        </w:rPr>
        <w:t>Additional evaluation on modulation order blind detection</w:t>
      </w:r>
    </w:p>
    <w:tbl>
      <w:tblPr>
        <w:tblStyle w:val="af4"/>
        <w:tblW w:w="0" w:type="auto"/>
        <w:tblLook w:val="04A0" w:firstRow="1" w:lastRow="0" w:firstColumn="1" w:lastColumn="0" w:noHBand="0" w:noVBand="1"/>
      </w:tblPr>
      <w:tblGrid>
        <w:gridCol w:w="9288"/>
      </w:tblGrid>
      <w:tr w:rsidR="00F07485" w:rsidRPr="00C027C1" w14:paraId="5C2368D2" w14:textId="77777777" w:rsidTr="00954C0D">
        <w:tc>
          <w:tcPr>
            <w:tcW w:w="9288" w:type="dxa"/>
          </w:tcPr>
          <w:p w14:paraId="08A552C5" w14:textId="77777777" w:rsidR="00F07485" w:rsidRPr="00C027C1" w:rsidRDefault="00F07485" w:rsidP="00954C0D">
            <w:pPr>
              <w:pStyle w:val="a0"/>
              <w:adjustRightInd w:val="0"/>
              <w:snapToGrid w:val="0"/>
              <w:rPr>
                <w:rFonts w:eastAsiaTheme="minorEastAsia"/>
                <w:i/>
                <w:iCs/>
                <w:szCs w:val="20"/>
                <w:lang w:val="en-US" w:eastAsia="zh-CN"/>
              </w:rPr>
            </w:pPr>
            <w:r w:rsidRPr="00C027C1">
              <w:rPr>
                <w:rFonts w:eastAsiaTheme="minorEastAsia" w:hint="eastAsia"/>
                <w:i/>
                <w:iCs/>
                <w:szCs w:val="20"/>
                <w:lang w:val="en-US" w:eastAsia="zh-CN"/>
              </w:rPr>
              <w:t>S</w:t>
            </w:r>
            <w:r w:rsidRPr="00C027C1">
              <w:rPr>
                <w:rFonts w:eastAsiaTheme="minorEastAsia"/>
                <w:i/>
                <w:iCs/>
                <w:szCs w:val="20"/>
                <w:lang w:val="en-US" w:eastAsia="zh-CN"/>
              </w:rPr>
              <w:t>tatus in the WF in [1]:</w:t>
            </w:r>
          </w:p>
          <w:p w14:paraId="40B41419" w14:textId="77777777" w:rsidR="00F07485" w:rsidRPr="00F07485" w:rsidRDefault="00F07485" w:rsidP="00F07485">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F07485">
              <w:rPr>
                <w:rFonts w:eastAsia="宋体" w:hint="eastAsia"/>
                <w:i/>
                <w:szCs w:val="20"/>
                <w:lang w:val="en-GB" w:eastAsia="zh-CN"/>
              </w:rPr>
              <w:t>Candidate options</w:t>
            </w:r>
            <w:r w:rsidRPr="00F07485">
              <w:rPr>
                <w:rFonts w:eastAsia="宋体"/>
                <w:i/>
                <w:szCs w:val="20"/>
                <w:lang w:val="en-GB" w:eastAsia="zh-CN"/>
              </w:rPr>
              <w:t xml:space="preserve"> on additional RAN4 default assumptions to assist modulation order blind detection:</w:t>
            </w:r>
          </w:p>
          <w:p w14:paraId="5773E084" w14:textId="77777777" w:rsidR="00F07485" w:rsidRPr="00F07485" w:rsidRDefault="00F07485" w:rsidP="00F07485">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i/>
                <w:szCs w:val="20"/>
                <w:lang w:val="en-GB" w:eastAsia="zh-CN"/>
              </w:rPr>
            </w:pPr>
            <w:r w:rsidRPr="00F07485">
              <w:rPr>
                <w:i/>
                <w:szCs w:val="20"/>
                <w:lang w:val="en-GB" w:eastAsia="zh-CN"/>
              </w:rPr>
              <w:t xml:space="preserve">Proposal 1: RAN4 to consider default assumption of only type 1 FDRA allocation of co-UEs, and Further evaluate if UE blind MO detection capability can be extended to include </w:t>
            </w:r>
          </w:p>
          <w:p w14:paraId="13791534" w14:textId="77777777" w:rsidR="00F07485" w:rsidRPr="00F07485" w:rsidRDefault="00F07485" w:rsidP="00F07485">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Cs w:val="20"/>
                <w:lang w:val="en-GB" w:eastAsia="zh-CN"/>
              </w:rPr>
            </w:pPr>
            <w:r w:rsidRPr="00F07485">
              <w:rPr>
                <w:i/>
                <w:szCs w:val="20"/>
                <w:lang w:val="en-GB" w:eastAsia="zh-CN"/>
              </w:rPr>
              <w:t>UE capable of blind MO detection with granularity of PRG =2/4</w:t>
            </w:r>
          </w:p>
          <w:p w14:paraId="272F18ED" w14:textId="77777777" w:rsidR="00F07485" w:rsidRPr="00F07485" w:rsidRDefault="00F07485" w:rsidP="00F07485">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Cs w:val="20"/>
                <w:lang w:val="en-GB" w:eastAsia="zh-CN"/>
              </w:rPr>
            </w:pPr>
            <w:r w:rsidRPr="00F07485">
              <w:rPr>
                <w:i/>
                <w:szCs w:val="20"/>
                <w:lang w:val="en-GB" w:eastAsia="zh-CN"/>
              </w:rPr>
              <w:t>UEs capable of blind MO detection within each type 1 FDRA allocation.</w:t>
            </w:r>
          </w:p>
          <w:p w14:paraId="54DBF5F1" w14:textId="77777777" w:rsidR="00F07485" w:rsidRPr="00F07485" w:rsidRDefault="00F07485" w:rsidP="00F07485">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i/>
                <w:szCs w:val="20"/>
                <w:lang w:val="en-GB" w:eastAsia="zh-CN"/>
              </w:rPr>
            </w:pPr>
            <w:r w:rsidRPr="00F07485">
              <w:rPr>
                <w:i/>
                <w:szCs w:val="20"/>
                <w:lang w:val="en-GB" w:eastAsia="zh-CN"/>
              </w:rPr>
              <w:t>UEs capable of single blind MO detection per layer.</w:t>
            </w:r>
          </w:p>
          <w:p w14:paraId="2382632D" w14:textId="6C348DDD" w:rsidR="00F07485" w:rsidRPr="00F07485" w:rsidRDefault="00F07485" w:rsidP="00F07485">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szCs w:val="20"/>
                <w:lang w:val="en-GB" w:eastAsia="zh-CN"/>
              </w:rPr>
            </w:pPr>
            <w:r w:rsidRPr="00F07485">
              <w:rPr>
                <w:i/>
                <w:szCs w:val="20"/>
                <w:lang w:val="en-GB" w:eastAsia="zh-CN"/>
              </w:rPr>
              <w:t>UEs capable of only one blind MO detection across all layers in a slot.</w:t>
            </w:r>
          </w:p>
        </w:tc>
      </w:tr>
    </w:tbl>
    <w:p w14:paraId="5D52FFE3" w14:textId="77777777" w:rsidR="00F07485" w:rsidRPr="00F07485" w:rsidRDefault="00F07485" w:rsidP="009801B9">
      <w:pPr>
        <w:pStyle w:val="a0"/>
        <w:adjustRightInd w:val="0"/>
        <w:snapToGrid w:val="0"/>
        <w:rPr>
          <w:rFonts w:eastAsia="Malgun Gothic"/>
          <w:b/>
          <w:szCs w:val="20"/>
          <w:u w:val="single"/>
          <w:lang w:val="en-US" w:eastAsia="ko-KR"/>
        </w:rPr>
      </w:pPr>
    </w:p>
    <w:p w14:paraId="41E16C92" w14:textId="079E7968" w:rsidR="00F07485" w:rsidRPr="00F07485" w:rsidRDefault="00F07485" w:rsidP="009801B9">
      <w:pPr>
        <w:pStyle w:val="a0"/>
        <w:adjustRightInd w:val="0"/>
        <w:snapToGrid w:val="0"/>
        <w:rPr>
          <w:rFonts w:eastAsiaTheme="minorEastAsia"/>
          <w:szCs w:val="20"/>
          <w:lang w:eastAsia="zh-CN"/>
        </w:rPr>
      </w:pPr>
      <w:r w:rsidRPr="00F07485">
        <w:rPr>
          <w:rFonts w:eastAsiaTheme="minorEastAsia" w:hint="eastAsia"/>
          <w:szCs w:val="20"/>
          <w:lang w:eastAsia="zh-CN"/>
        </w:rPr>
        <w:lastRenderedPageBreak/>
        <w:t>S</w:t>
      </w:r>
      <w:r w:rsidRPr="00F07485">
        <w:rPr>
          <w:rFonts w:eastAsiaTheme="minorEastAsia"/>
          <w:szCs w:val="20"/>
          <w:lang w:eastAsia="zh-CN"/>
        </w:rPr>
        <w:t>ince we have decided the UE modulation order blind detection process and the corresponding UE required signaling has been informed to RAN1 and RAN2, we propose not to have additional assumptions on modulation order blind detection. As for the evaluation aspects, it can be discussed under the detailed test parameter part.</w:t>
      </w:r>
    </w:p>
    <w:p w14:paraId="38F82DD2" w14:textId="35B01DC8" w:rsidR="00F07485" w:rsidRPr="00C027C1" w:rsidRDefault="00F07485" w:rsidP="00F07485">
      <w:pPr>
        <w:pStyle w:val="a0"/>
        <w:adjustRightInd w:val="0"/>
        <w:snapToGrid w:val="0"/>
        <w:rPr>
          <w:rFonts w:eastAsia="宋体"/>
          <w:i/>
          <w:szCs w:val="20"/>
          <w:lang w:eastAsia="zh-CN"/>
        </w:rPr>
      </w:pPr>
      <w:r w:rsidRPr="00C027C1">
        <w:rPr>
          <w:rFonts w:eastAsia="宋体"/>
          <w:b/>
          <w:i/>
          <w:szCs w:val="20"/>
          <w:lang w:eastAsia="zh-CN"/>
        </w:rPr>
        <w:t xml:space="preserve">Proposal </w:t>
      </w:r>
      <w:r>
        <w:rPr>
          <w:rFonts w:eastAsia="宋体"/>
          <w:b/>
          <w:i/>
          <w:szCs w:val="20"/>
          <w:lang w:eastAsia="zh-CN"/>
        </w:rPr>
        <w:t>5</w:t>
      </w:r>
      <w:r w:rsidRPr="00C027C1">
        <w:rPr>
          <w:rFonts w:eastAsia="宋体"/>
          <w:b/>
          <w:i/>
          <w:szCs w:val="20"/>
          <w:lang w:eastAsia="zh-CN"/>
        </w:rPr>
        <w:t>:</w:t>
      </w:r>
      <w:r w:rsidRPr="00C027C1">
        <w:rPr>
          <w:rFonts w:eastAsia="宋体"/>
          <w:i/>
          <w:szCs w:val="20"/>
          <w:lang w:eastAsia="zh-CN"/>
        </w:rPr>
        <w:t xml:space="preserve"> </w:t>
      </w:r>
      <w:r>
        <w:rPr>
          <w:rFonts w:eastAsia="宋体"/>
          <w:i/>
          <w:szCs w:val="20"/>
          <w:lang w:eastAsia="zh-CN"/>
        </w:rPr>
        <w:t>N</w:t>
      </w:r>
      <w:r w:rsidRPr="00F07485">
        <w:rPr>
          <w:rFonts w:eastAsia="宋体"/>
          <w:i/>
          <w:szCs w:val="20"/>
          <w:lang w:eastAsia="zh-CN"/>
        </w:rPr>
        <w:t>ot to have additional assumptions on modulation order blind detection. As for the evaluation aspects, it can be discussed under the detailed test parameter part</w:t>
      </w:r>
      <w:r w:rsidRPr="005B1AE0">
        <w:rPr>
          <w:rFonts w:eastAsia="宋体"/>
          <w:i/>
          <w:szCs w:val="20"/>
          <w:lang w:eastAsia="zh-CN"/>
        </w:rPr>
        <w:t>.</w:t>
      </w:r>
    </w:p>
    <w:p w14:paraId="31CCE890" w14:textId="6314D100" w:rsidR="00F07485" w:rsidRDefault="00F07485" w:rsidP="009801B9">
      <w:pPr>
        <w:pStyle w:val="a0"/>
        <w:adjustRightInd w:val="0"/>
        <w:snapToGrid w:val="0"/>
        <w:rPr>
          <w:rFonts w:eastAsiaTheme="minorEastAsia"/>
          <w:b/>
          <w:szCs w:val="20"/>
          <w:u w:val="single"/>
          <w:lang w:eastAsia="zh-CN"/>
        </w:rPr>
      </w:pPr>
    </w:p>
    <w:p w14:paraId="71DADEF2" w14:textId="50FB0C7C" w:rsidR="00F07485" w:rsidRDefault="00F07485" w:rsidP="00F07485">
      <w:pPr>
        <w:pStyle w:val="a0"/>
        <w:adjustRightInd w:val="0"/>
        <w:snapToGrid w:val="0"/>
        <w:rPr>
          <w:b/>
          <w:u w:val="single"/>
          <w:lang w:eastAsia="ko-KR"/>
        </w:rPr>
      </w:pPr>
      <w:r>
        <w:rPr>
          <w:b/>
          <w:u w:val="single"/>
          <w:lang w:eastAsia="ko-KR"/>
        </w:rPr>
        <w:t>N</w:t>
      </w:r>
      <w:r w:rsidRPr="0040765E">
        <w:rPr>
          <w:b/>
          <w:u w:val="single"/>
          <w:lang w:eastAsia="ko-KR"/>
        </w:rPr>
        <w:t>ew MAC-CE command to assist DMRS port blind detection</w:t>
      </w:r>
    </w:p>
    <w:tbl>
      <w:tblPr>
        <w:tblStyle w:val="af4"/>
        <w:tblW w:w="0" w:type="auto"/>
        <w:tblLook w:val="04A0" w:firstRow="1" w:lastRow="0" w:firstColumn="1" w:lastColumn="0" w:noHBand="0" w:noVBand="1"/>
      </w:tblPr>
      <w:tblGrid>
        <w:gridCol w:w="9288"/>
      </w:tblGrid>
      <w:tr w:rsidR="00F07485" w:rsidRPr="00C027C1" w14:paraId="4336B3C3" w14:textId="77777777" w:rsidTr="00954C0D">
        <w:tc>
          <w:tcPr>
            <w:tcW w:w="9288" w:type="dxa"/>
          </w:tcPr>
          <w:p w14:paraId="675261B6" w14:textId="77777777" w:rsidR="00F07485" w:rsidRPr="00C027C1" w:rsidRDefault="00F07485" w:rsidP="00954C0D">
            <w:pPr>
              <w:pStyle w:val="a0"/>
              <w:adjustRightInd w:val="0"/>
              <w:snapToGrid w:val="0"/>
              <w:rPr>
                <w:rFonts w:eastAsiaTheme="minorEastAsia"/>
                <w:i/>
                <w:iCs/>
                <w:szCs w:val="20"/>
                <w:lang w:val="en-US" w:eastAsia="zh-CN"/>
              </w:rPr>
            </w:pPr>
            <w:r w:rsidRPr="00C027C1">
              <w:rPr>
                <w:rFonts w:eastAsiaTheme="minorEastAsia" w:hint="eastAsia"/>
                <w:i/>
                <w:iCs/>
                <w:szCs w:val="20"/>
                <w:lang w:val="en-US" w:eastAsia="zh-CN"/>
              </w:rPr>
              <w:t>S</w:t>
            </w:r>
            <w:r w:rsidRPr="00C027C1">
              <w:rPr>
                <w:rFonts w:eastAsiaTheme="minorEastAsia"/>
                <w:i/>
                <w:iCs/>
                <w:szCs w:val="20"/>
                <w:lang w:val="en-US" w:eastAsia="zh-CN"/>
              </w:rPr>
              <w:t>tatus in the WF in [1]:</w:t>
            </w:r>
          </w:p>
          <w:p w14:paraId="40751373" w14:textId="77777777" w:rsidR="00F07485" w:rsidRPr="00F07485" w:rsidRDefault="00F07485" w:rsidP="00F07485">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lang w:eastAsia="zh-CN"/>
              </w:rPr>
            </w:pPr>
            <w:r w:rsidRPr="00F07485">
              <w:rPr>
                <w:i/>
                <w:lang w:eastAsia="zh-CN"/>
              </w:rPr>
              <w:t>Option 1: Introduce the following new MAC-CE command to assist DMRS port blind detection</w:t>
            </w:r>
          </w:p>
          <w:tbl>
            <w:tblPr>
              <w:tblStyle w:val="af4"/>
              <w:tblW w:w="0" w:type="auto"/>
              <w:jc w:val="center"/>
              <w:tblLook w:val="04A0" w:firstRow="1" w:lastRow="0" w:firstColumn="1" w:lastColumn="0" w:noHBand="0" w:noVBand="1"/>
            </w:tblPr>
            <w:tblGrid>
              <w:gridCol w:w="2864"/>
              <w:gridCol w:w="4932"/>
            </w:tblGrid>
            <w:tr w:rsidR="00F07485" w:rsidRPr="00F07485" w14:paraId="77A3ACB7" w14:textId="77777777" w:rsidTr="00954C0D">
              <w:trPr>
                <w:trHeight w:val="195"/>
                <w:jc w:val="center"/>
              </w:trPr>
              <w:tc>
                <w:tcPr>
                  <w:tcW w:w="2864" w:type="dxa"/>
                  <w:tcBorders>
                    <w:top w:val="single" w:sz="4" w:space="0" w:color="auto"/>
                    <w:left w:val="single" w:sz="4" w:space="0" w:color="auto"/>
                    <w:bottom w:val="single" w:sz="4" w:space="0" w:color="auto"/>
                    <w:right w:val="single" w:sz="4" w:space="0" w:color="auto"/>
                  </w:tcBorders>
                  <w:hideMark/>
                </w:tcPr>
                <w:p w14:paraId="6677EF0D" w14:textId="77777777" w:rsidR="00F07485" w:rsidRPr="00F07485" w:rsidRDefault="00F07485" w:rsidP="00F07485">
                  <w:pPr>
                    <w:rPr>
                      <w:rFonts w:eastAsia="宋体"/>
                      <w:i/>
                      <w:color w:val="000000"/>
                    </w:rPr>
                  </w:pPr>
                  <w:r w:rsidRPr="00F07485">
                    <w:rPr>
                      <w:b/>
                      <w:bCs/>
                      <w:i/>
                      <w:color w:val="000000"/>
                    </w:rPr>
                    <w:t>New MAC-CE Command</w:t>
                  </w:r>
                </w:p>
              </w:tc>
              <w:tc>
                <w:tcPr>
                  <w:tcW w:w="4932" w:type="dxa"/>
                  <w:tcBorders>
                    <w:top w:val="single" w:sz="4" w:space="0" w:color="auto"/>
                    <w:left w:val="single" w:sz="4" w:space="0" w:color="auto"/>
                    <w:bottom w:val="single" w:sz="4" w:space="0" w:color="auto"/>
                    <w:right w:val="single" w:sz="4" w:space="0" w:color="auto"/>
                  </w:tcBorders>
                  <w:hideMark/>
                </w:tcPr>
                <w:p w14:paraId="221AC27B" w14:textId="77777777" w:rsidR="00F07485" w:rsidRPr="00F07485" w:rsidRDefault="00F07485" w:rsidP="00F07485">
                  <w:pPr>
                    <w:jc w:val="center"/>
                    <w:rPr>
                      <w:i/>
                      <w:color w:val="000000"/>
                    </w:rPr>
                  </w:pPr>
                  <w:r w:rsidRPr="00F07485">
                    <w:rPr>
                      <w:b/>
                      <w:bCs/>
                      <w:i/>
                      <w:color w:val="000000"/>
                    </w:rPr>
                    <w:t xml:space="preserve"> Content</w:t>
                  </w:r>
                </w:p>
              </w:tc>
            </w:tr>
            <w:tr w:rsidR="00F07485" w:rsidRPr="00F07485" w14:paraId="397BA19C" w14:textId="77777777" w:rsidTr="00954C0D">
              <w:trPr>
                <w:trHeight w:val="582"/>
                <w:jc w:val="center"/>
              </w:trPr>
              <w:tc>
                <w:tcPr>
                  <w:tcW w:w="2864" w:type="dxa"/>
                  <w:tcBorders>
                    <w:top w:val="single" w:sz="4" w:space="0" w:color="auto"/>
                    <w:left w:val="single" w:sz="4" w:space="0" w:color="auto"/>
                    <w:bottom w:val="single" w:sz="4" w:space="0" w:color="auto"/>
                    <w:right w:val="single" w:sz="4" w:space="0" w:color="auto"/>
                  </w:tcBorders>
                </w:tcPr>
                <w:p w14:paraId="5D25E5FC" w14:textId="77777777" w:rsidR="00F07485" w:rsidRPr="00F07485" w:rsidRDefault="00F07485" w:rsidP="00F07485">
                  <w:pPr>
                    <w:rPr>
                      <w:i/>
                      <w:color w:val="000000"/>
                    </w:rPr>
                  </w:pPr>
                  <w:r w:rsidRPr="00F07485">
                    <w:rPr>
                      <w:i/>
                    </w:rPr>
                    <w:t>Joint signal power detection across multiple PRBs/PRGs with respect to one DMRS port</w:t>
                  </w:r>
                </w:p>
              </w:tc>
              <w:tc>
                <w:tcPr>
                  <w:tcW w:w="4932" w:type="dxa"/>
                  <w:tcBorders>
                    <w:top w:val="single" w:sz="4" w:space="0" w:color="auto"/>
                    <w:left w:val="single" w:sz="4" w:space="0" w:color="auto"/>
                    <w:bottom w:val="single" w:sz="4" w:space="0" w:color="auto"/>
                    <w:right w:val="single" w:sz="4" w:space="0" w:color="auto"/>
                  </w:tcBorders>
                </w:tcPr>
                <w:p w14:paraId="11F4D7FB" w14:textId="77777777" w:rsidR="00F07485" w:rsidRPr="00F07485" w:rsidRDefault="00F07485" w:rsidP="00F07485">
                  <w:pPr>
                    <w:rPr>
                      <w:i/>
                    </w:rPr>
                  </w:pPr>
                  <w:r w:rsidRPr="00F07485">
                    <w:rPr>
                      <w:b/>
                      <w:i/>
                    </w:rPr>
                    <w:t>1 bit:</w:t>
                  </w:r>
                  <w:r w:rsidRPr="00F07485">
                    <w:rPr>
                      <w:i/>
                    </w:rPr>
                    <w:t xml:space="preserve"> Target UE apply joint signal power detection across multiple PRBs/PRGs with respect to one DMRS port;</w:t>
                  </w:r>
                </w:p>
                <w:p w14:paraId="790E6D14" w14:textId="77777777" w:rsidR="00F07485" w:rsidRPr="00F07485" w:rsidRDefault="00F07485" w:rsidP="00F07485">
                  <w:pPr>
                    <w:rPr>
                      <w:i/>
                    </w:rPr>
                  </w:pPr>
                  <w:r w:rsidRPr="00F07485">
                    <w:rPr>
                      <w:rFonts w:hint="eastAsia"/>
                      <w:b/>
                      <w:i/>
                    </w:rPr>
                    <w:t>3</w:t>
                  </w:r>
                  <w:r w:rsidRPr="00F07485">
                    <w:rPr>
                      <w:b/>
                      <w:i/>
                    </w:rPr>
                    <w:t xml:space="preserve"> bits</w:t>
                  </w:r>
                  <w:r w:rsidRPr="00F07485">
                    <w:rPr>
                      <w:i/>
                    </w:rPr>
                    <w:t>: Valid period for UE to apply joint signal power detection across multiple PRBs/PRGs with respect to one DMRS port. 2~16 ms</w:t>
                  </w:r>
                </w:p>
              </w:tc>
            </w:tr>
          </w:tbl>
          <w:p w14:paraId="424DF181" w14:textId="18CB0B16" w:rsidR="00F07485" w:rsidRPr="00F07485" w:rsidRDefault="00F07485" w:rsidP="00F07485">
            <w:pPr>
              <w:widowControl w:val="0"/>
              <w:tabs>
                <w:tab w:val="left" w:pos="484"/>
                <w:tab w:val="left" w:pos="709"/>
                <w:tab w:val="left" w:pos="1440"/>
                <w:tab w:val="left" w:pos="1701"/>
                <w:tab w:val="left" w:pos="2160"/>
              </w:tabs>
              <w:overflowPunct w:val="0"/>
              <w:autoSpaceDE w:val="0"/>
              <w:autoSpaceDN w:val="0"/>
              <w:adjustRightInd w:val="0"/>
              <w:snapToGrid w:val="0"/>
              <w:spacing w:before="60" w:after="60"/>
              <w:textAlignment w:val="baseline"/>
              <w:rPr>
                <w:szCs w:val="20"/>
                <w:lang w:val="en-GB" w:eastAsia="zh-CN"/>
              </w:rPr>
            </w:pPr>
          </w:p>
        </w:tc>
      </w:tr>
    </w:tbl>
    <w:p w14:paraId="30A2D53A" w14:textId="56F3B590" w:rsidR="00F07485" w:rsidRDefault="00F07485" w:rsidP="009801B9">
      <w:pPr>
        <w:pStyle w:val="a0"/>
        <w:adjustRightInd w:val="0"/>
        <w:snapToGrid w:val="0"/>
        <w:rPr>
          <w:rFonts w:eastAsiaTheme="minorEastAsia"/>
          <w:b/>
          <w:szCs w:val="20"/>
          <w:u w:val="single"/>
          <w:lang w:val="en-US" w:eastAsia="zh-CN"/>
        </w:rPr>
      </w:pPr>
    </w:p>
    <w:p w14:paraId="5E89319F" w14:textId="2FAFBD6F" w:rsidR="00F07485" w:rsidRDefault="00F07485" w:rsidP="009801B9">
      <w:pPr>
        <w:pStyle w:val="a0"/>
        <w:adjustRightInd w:val="0"/>
        <w:snapToGrid w:val="0"/>
        <w:rPr>
          <w:rFonts w:eastAsiaTheme="minorEastAsia"/>
          <w:szCs w:val="20"/>
          <w:lang w:eastAsia="zh-CN"/>
        </w:rPr>
      </w:pPr>
      <w:r w:rsidRPr="00F07485">
        <w:rPr>
          <w:rFonts w:eastAsiaTheme="minorEastAsia" w:hint="eastAsia"/>
          <w:szCs w:val="20"/>
          <w:lang w:eastAsia="zh-CN"/>
        </w:rPr>
        <w:t>I</w:t>
      </w:r>
      <w:r w:rsidRPr="00F07485">
        <w:rPr>
          <w:rFonts w:eastAsiaTheme="minorEastAsia"/>
          <w:szCs w:val="20"/>
          <w:lang w:eastAsia="zh-CN"/>
        </w:rPr>
        <w:t>t is our understanding that the DMRS port blind detection is proceed when the UE is performing DMRS based channel estimation to the target UE as well as to the co-scheduled UE with the same DMRS sequence (if detected).</w:t>
      </w:r>
      <w:r>
        <w:rPr>
          <w:rFonts w:eastAsiaTheme="minorEastAsia"/>
          <w:szCs w:val="20"/>
          <w:lang w:eastAsia="zh-CN"/>
        </w:rPr>
        <w:t xml:space="preserve"> </w:t>
      </w:r>
      <w:r w:rsidR="009B15A9">
        <w:rPr>
          <w:rFonts w:eastAsiaTheme="minorEastAsia"/>
          <w:szCs w:val="20"/>
          <w:lang w:eastAsia="zh-CN"/>
        </w:rPr>
        <w:t xml:space="preserve">The DMRS based channel estimation is performed per PRB bundling size granularity thus we think it brings limited assistant if the network to inform UE there are co-scheduled UEs in multiple PRGs. </w:t>
      </w:r>
    </w:p>
    <w:p w14:paraId="0403101D" w14:textId="15F279B3" w:rsidR="009B15A9" w:rsidRDefault="009B15A9" w:rsidP="009801B9">
      <w:pPr>
        <w:pStyle w:val="a0"/>
        <w:adjustRightInd w:val="0"/>
        <w:snapToGrid w:val="0"/>
        <w:rPr>
          <w:rFonts w:eastAsiaTheme="minorEastAsia"/>
          <w:szCs w:val="20"/>
          <w:lang w:eastAsia="zh-CN"/>
        </w:rPr>
      </w:pPr>
      <w:r>
        <w:rPr>
          <w:rFonts w:eastAsiaTheme="minorEastAsia" w:hint="eastAsia"/>
          <w:szCs w:val="20"/>
          <w:lang w:eastAsia="zh-CN"/>
        </w:rPr>
        <w:t>A</w:t>
      </w:r>
      <w:r>
        <w:rPr>
          <w:rFonts w:eastAsiaTheme="minorEastAsia"/>
          <w:szCs w:val="20"/>
          <w:lang w:eastAsia="zh-CN"/>
        </w:rPr>
        <w:t>t the same time, it is also hard from the network side to predict the MU-MIMO scheduling for a slot about 10ms later, which is why we have introduced DCI based network assistant signaling for the modulation order and co-UE existence information.</w:t>
      </w:r>
    </w:p>
    <w:p w14:paraId="280C6A51" w14:textId="05A0E6B0" w:rsidR="009B15A9" w:rsidRDefault="009B15A9" w:rsidP="009801B9">
      <w:pPr>
        <w:pStyle w:val="a0"/>
        <w:adjustRightInd w:val="0"/>
        <w:snapToGrid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 xml:space="preserve">onsidering the above, we propose not to introduce additional MAC-CE based network assistant signaling for </w:t>
      </w:r>
      <w:r w:rsidRPr="009B15A9">
        <w:rPr>
          <w:rFonts w:eastAsiaTheme="minorEastAsia"/>
          <w:szCs w:val="20"/>
          <w:lang w:eastAsia="zh-CN"/>
        </w:rPr>
        <w:t>DMRS port blind detection</w:t>
      </w:r>
      <w:r>
        <w:rPr>
          <w:rFonts w:eastAsiaTheme="minorEastAsia"/>
          <w:szCs w:val="20"/>
          <w:lang w:eastAsia="zh-CN"/>
        </w:rPr>
        <w:t>.</w:t>
      </w:r>
    </w:p>
    <w:p w14:paraId="557BD16A" w14:textId="715BB97E" w:rsidR="009B15A9" w:rsidRPr="00C027C1" w:rsidRDefault="009B15A9" w:rsidP="009B15A9">
      <w:pPr>
        <w:pStyle w:val="a0"/>
        <w:adjustRightInd w:val="0"/>
        <w:snapToGrid w:val="0"/>
        <w:rPr>
          <w:rFonts w:eastAsia="宋体"/>
          <w:i/>
          <w:szCs w:val="20"/>
          <w:lang w:eastAsia="zh-CN"/>
        </w:rPr>
      </w:pPr>
      <w:r w:rsidRPr="00C027C1">
        <w:rPr>
          <w:rFonts w:eastAsia="宋体"/>
          <w:b/>
          <w:i/>
          <w:szCs w:val="20"/>
          <w:lang w:eastAsia="zh-CN"/>
        </w:rPr>
        <w:t xml:space="preserve">Proposal </w:t>
      </w:r>
      <w:r>
        <w:rPr>
          <w:rFonts w:eastAsia="宋体"/>
          <w:b/>
          <w:i/>
          <w:szCs w:val="20"/>
          <w:lang w:eastAsia="zh-CN"/>
        </w:rPr>
        <w:t>6</w:t>
      </w:r>
      <w:r w:rsidRPr="00C027C1">
        <w:rPr>
          <w:rFonts w:eastAsia="宋体"/>
          <w:b/>
          <w:i/>
          <w:szCs w:val="20"/>
          <w:lang w:eastAsia="zh-CN"/>
        </w:rPr>
        <w:t>:</w:t>
      </w:r>
      <w:r w:rsidRPr="00C027C1">
        <w:rPr>
          <w:rFonts w:eastAsia="宋体"/>
          <w:i/>
          <w:szCs w:val="20"/>
          <w:lang w:eastAsia="zh-CN"/>
        </w:rPr>
        <w:t xml:space="preserve"> </w:t>
      </w:r>
      <w:r>
        <w:rPr>
          <w:rFonts w:eastAsia="宋体"/>
          <w:i/>
          <w:szCs w:val="20"/>
          <w:lang w:eastAsia="zh-CN"/>
        </w:rPr>
        <w:t>N</w:t>
      </w:r>
      <w:r w:rsidRPr="009B15A9">
        <w:rPr>
          <w:rFonts w:eastAsia="宋体"/>
          <w:i/>
          <w:szCs w:val="20"/>
          <w:lang w:eastAsia="zh-CN"/>
        </w:rPr>
        <w:t>ot to introduce additional MAC-CE based network assistant signaling for DMRS port blind detection</w:t>
      </w:r>
      <w:r w:rsidRPr="005B1AE0">
        <w:rPr>
          <w:rFonts w:eastAsia="宋体"/>
          <w:i/>
          <w:szCs w:val="20"/>
          <w:lang w:eastAsia="zh-CN"/>
        </w:rPr>
        <w:t>.</w:t>
      </w:r>
    </w:p>
    <w:p w14:paraId="08BE9521" w14:textId="4EC1458F" w:rsidR="009B15A9" w:rsidRDefault="009B15A9" w:rsidP="009801B9">
      <w:pPr>
        <w:pStyle w:val="a0"/>
        <w:adjustRightInd w:val="0"/>
        <w:snapToGrid w:val="0"/>
        <w:rPr>
          <w:rFonts w:eastAsiaTheme="minorEastAsia"/>
          <w:szCs w:val="20"/>
          <w:lang w:eastAsia="zh-CN"/>
        </w:rPr>
      </w:pPr>
    </w:p>
    <w:p w14:paraId="67964D19" w14:textId="043C9149" w:rsidR="009E2FE4" w:rsidRDefault="009E2FE4" w:rsidP="009E2FE4">
      <w:pPr>
        <w:pStyle w:val="20"/>
        <w:adjustRightInd w:val="0"/>
        <w:snapToGrid w:val="0"/>
        <w:rPr>
          <w:szCs w:val="20"/>
          <w:lang w:eastAsia="zh-CN"/>
        </w:rPr>
      </w:pPr>
      <w:r>
        <w:rPr>
          <w:szCs w:val="20"/>
          <w:lang w:eastAsia="zh-CN"/>
        </w:rPr>
        <w:t>2</w:t>
      </w:r>
      <w:r w:rsidRPr="00C027C1">
        <w:rPr>
          <w:szCs w:val="20"/>
          <w:lang w:eastAsia="zh-CN"/>
        </w:rPr>
        <w:t>.</w:t>
      </w:r>
      <w:r>
        <w:rPr>
          <w:szCs w:val="20"/>
          <w:lang w:eastAsia="zh-CN"/>
        </w:rPr>
        <w:t>3</w:t>
      </w:r>
      <w:r w:rsidRPr="00C027C1">
        <w:rPr>
          <w:szCs w:val="20"/>
          <w:lang w:eastAsia="zh-CN"/>
        </w:rPr>
        <w:t xml:space="preserve"> </w:t>
      </w:r>
      <w:r w:rsidRPr="009E2FE4">
        <w:rPr>
          <w:szCs w:val="20"/>
          <w:lang w:eastAsia="zh-CN"/>
        </w:rPr>
        <w:t>UE capability definition aspects</w:t>
      </w:r>
    </w:p>
    <w:p w14:paraId="229E58B7" w14:textId="77777777" w:rsidR="009E2FE4" w:rsidRPr="009E2FE4" w:rsidRDefault="009E2FE4" w:rsidP="009E2FE4">
      <w:pPr>
        <w:pStyle w:val="a0"/>
        <w:rPr>
          <w:rFonts w:eastAsiaTheme="minorEastAsia"/>
          <w:lang w:eastAsia="zh-CN"/>
        </w:rPr>
      </w:pPr>
    </w:p>
    <w:p w14:paraId="12A7F178" w14:textId="542F9E86" w:rsidR="00693BE4" w:rsidRPr="00C027C1" w:rsidRDefault="003E656B" w:rsidP="009801B9">
      <w:pPr>
        <w:pStyle w:val="a0"/>
        <w:adjustRightInd w:val="0"/>
        <w:snapToGrid w:val="0"/>
        <w:rPr>
          <w:rFonts w:eastAsia="宋体"/>
          <w:i/>
          <w:szCs w:val="20"/>
          <w:lang w:eastAsia="zh-CN"/>
        </w:rPr>
      </w:pPr>
      <w:r w:rsidRPr="00C027C1">
        <w:rPr>
          <w:b/>
          <w:szCs w:val="20"/>
          <w:u w:val="single"/>
          <w:lang w:eastAsia="ko-KR"/>
        </w:rPr>
        <w:t>Capability signalling for advanced receiver for MU-MIMO</w:t>
      </w:r>
    </w:p>
    <w:tbl>
      <w:tblPr>
        <w:tblStyle w:val="af4"/>
        <w:tblW w:w="0" w:type="auto"/>
        <w:tblLook w:val="04A0" w:firstRow="1" w:lastRow="0" w:firstColumn="1" w:lastColumn="0" w:noHBand="0" w:noVBand="1"/>
      </w:tblPr>
      <w:tblGrid>
        <w:gridCol w:w="9288"/>
      </w:tblGrid>
      <w:tr w:rsidR="007F6478" w:rsidRPr="00C027C1" w14:paraId="7F868573" w14:textId="77777777" w:rsidTr="00F6701A">
        <w:tc>
          <w:tcPr>
            <w:tcW w:w="9288" w:type="dxa"/>
          </w:tcPr>
          <w:p w14:paraId="0DCC294F" w14:textId="524F79E6" w:rsidR="007F6478" w:rsidRPr="00C027C1" w:rsidRDefault="007F6478" w:rsidP="007F6478">
            <w:pPr>
              <w:pStyle w:val="a0"/>
              <w:adjustRightInd w:val="0"/>
              <w:snapToGrid w:val="0"/>
              <w:rPr>
                <w:rFonts w:eastAsiaTheme="minorEastAsia"/>
                <w:i/>
                <w:iCs/>
                <w:szCs w:val="20"/>
                <w:lang w:val="en-US" w:eastAsia="zh-CN"/>
              </w:rPr>
            </w:pPr>
            <w:r w:rsidRPr="00C027C1">
              <w:rPr>
                <w:rFonts w:eastAsiaTheme="minorEastAsia" w:hint="eastAsia"/>
                <w:i/>
                <w:iCs/>
                <w:szCs w:val="20"/>
                <w:lang w:val="en-US" w:eastAsia="zh-CN"/>
              </w:rPr>
              <w:t>S</w:t>
            </w:r>
            <w:r w:rsidRPr="00C027C1">
              <w:rPr>
                <w:rFonts w:eastAsiaTheme="minorEastAsia"/>
                <w:i/>
                <w:iCs/>
                <w:szCs w:val="20"/>
                <w:lang w:val="en-US" w:eastAsia="zh-CN"/>
              </w:rPr>
              <w:t>tatus in the WF in [1]:</w:t>
            </w:r>
          </w:p>
          <w:p w14:paraId="7F1F953F" w14:textId="77777777" w:rsidR="00F45CD0" w:rsidRPr="00F45CD0" w:rsidRDefault="00F45CD0" w:rsidP="00F45CD0">
            <w:pPr>
              <w:numPr>
                <w:ilvl w:val="0"/>
                <w:numId w:val="5"/>
              </w:numPr>
              <w:overflowPunct w:val="0"/>
              <w:autoSpaceDE w:val="0"/>
              <w:autoSpaceDN w:val="0"/>
              <w:adjustRightInd w:val="0"/>
              <w:snapToGrid w:val="0"/>
              <w:spacing w:before="60" w:after="60"/>
              <w:ind w:left="284" w:hanging="284"/>
              <w:textAlignment w:val="baseline"/>
              <w:rPr>
                <w:i/>
                <w:szCs w:val="20"/>
                <w:lang w:val="en-GB" w:eastAsia="zh-CN"/>
              </w:rPr>
            </w:pPr>
            <w:r w:rsidRPr="00F45CD0">
              <w:rPr>
                <w:i/>
                <w:szCs w:val="20"/>
                <w:lang w:val="en-GB" w:eastAsia="zh-CN"/>
              </w:rPr>
              <w:t xml:space="preserve">UE </w:t>
            </w:r>
            <w:r w:rsidRPr="00F45CD0">
              <w:rPr>
                <w:rFonts w:eastAsia="宋体"/>
                <w:i/>
                <w:szCs w:val="20"/>
                <w:lang w:val="en-GB" w:eastAsia="zh-CN"/>
              </w:rPr>
              <w:t>advanced</w:t>
            </w:r>
            <w:r w:rsidRPr="00F45CD0">
              <w:rPr>
                <w:i/>
                <w:szCs w:val="20"/>
                <w:lang w:val="en-GB" w:eastAsia="zh-CN"/>
              </w:rPr>
              <w:t xml:space="preserve"> receiver to cancel inter-user interference for MU-MIMO is an optional feature with UE capability signalling</w:t>
            </w:r>
          </w:p>
          <w:p w14:paraId="79AD881F" w14:textId="77777777" w:rsidR="00F45CD0" w:rsidRPr="00F45CD0" w:rsidRDefault="00F45CD0" w:rsidP="00F45CD0">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F45CD0">
              <w:rPr>
                <w:rFonts w:eastAsia="宋体" w:hint="eastAsia"/>
                <w:i/>
                <w:szCs w:val="20"/>
                <w:lang w:val="en-GB" w:eastAsia="zh-CN"/>
              </w:rPr>
              <w:t>Candidate options</w:t>
            </w:r>
            <w:r w:rsidRPr="00F45CD0">
              <w:rPr>
                <w:rFonts w:eastAsia="宋体"/>
                <w:i/>
                <w:szCs w:val="20"/>
                <w:lang w:val="en-GB" w:eastAsia="zh-CN"/>
              </w:rPr>
              <w:t xml:space="preserve"> on capability definition for R-ML with modulation order blind detection:</w:t>
            </w:r>
          </w:p>
          <w:p w14:paraId="114BFF61" w14:textId="77777777" w:rsidR="00F45CD0" w:rsidRPr="00F45CD0" w:rsidRDefault="00F45CD0" w:rsidP="00F45CD0">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szCs w:val="20"/>
                <w:lang w:eastAsia="zh-CN"/>
              </w:rPr>
            </w:pPr>
            <w:r w:rsidRPr="00F45CD0">
              <w:rPr>
                <w:rFonts w:eastAsia="等线" w:hint="eastAsia"/>
                <w:i/>
                <w:szCs w:val="20"/>
                <w:lang w:eastAsia="zh-CN"/>
              </w:rPr>
              <w:t>O</w:t>
            </w:r>
            <w:r w:rsidRPr="00F45CD0">
              <w:rPr>
                <w:rFonts w:eastAsia="等线"/>
                <w:i/>
                <w:szCs w:val="20"/>
                <w:lang w:eastAsia="zh-CN"/>
              </w:rPr>
              <w:t>ption 1: Blind modulation order detection is based on UE capability signaling</w:t>
            </w:r>
          </w:p>
          <w:p w14:paraId="2B90F84B" w14:textId="77777777" w:rsidR="00F45CD0" w:rsidRPr="00F45CD0" w:rsidRDefault="00F45CD0" w:rsidP="00F45CD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i/>
                <w:szCs w:val="20"/>
                <w:lang w:eastAsia="zh-CN"/>
              </w:rPr>
            </w:pPr>
            <w:r w:rsidRPr="00F45CD0">
              <w:rPr>
                <w:rFonts w:eastAsia="等线" w:hint="eastAsia"/>
                <w:i/>
                <w:szCs w:val="20"/>
                <w:lang w:eastAsia="zh-CN"/>
              </w:rPr>
              <w:t>O</w:t>
            </w:r>
            <w:r w:rsidRPr="00F45CD0">
              <w:rPr>
                <w:rFonts w:eastAsia="等线"/>
                <w:i/>
                <w:szCs w:val="20"/>
                <w:lang w:eastAsia="zh-CN"/>
              </w:rPr>
              <w:t>ption 1A: Define different capability in the scenarios indicated by DCI index 6 and 7 respectively</w:t>
            </w:r>
          </w:p>
          <w:p w14:paraId="739216BB" w14:textId="77777777" w:rsidR="00F45CD0" w:rsidRPr="00F45CD0" w:rsidRDefault="00F45CD0" w:rsidP="00F45CD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i/>
                <w:szCs w:val="20"/>
                <w:lang w:eastAsia="zh-CN"/>
              </w:rPr>
            </w:pPr>
            <w:r w:rsidRPr="00F45CD0">
              <w:rPr>
                <w:rFonts w:eastAsia="等线" w:hint="eastAsia"/>
                <w:i/>
                <w:szCs w:val="20"/>
                <w:lang w:eastAsia="zh-CN"/>
              </w:rPr>
              <w:t>O</w:t>
            </w:r>
            <w:r w:rsidRPr="00F45CD0">
              <w:rPr>
                <w:rFonts w:eastAsia="等线"/>
                <w:i/>
                <w:szCs w:val="20"/>
                <w:lang w:eastAsia="zh-CN"/>
              </w:rPr>
              <w:t>ption 1B:</w:t>
            </w:r>
            <w:r w:rsidRPr="00F45CD0">
              <w:rPr>
                <w:i/>
                <w:szCs w:val="20"/>
                <w:lang w:val="en-GB" w:eastAsia="en-GB"/>
              </w:rPr>
              <w:t xml:space="preserve"> </w:t>
            </w:r>
            <w:r w:rsidRPr="00F45CD0">
              <w:rPr>
                <w:rFonts w:eastAsia="等线"/>
                <w:i/>
                <w:szCs w:val="20"/>
                <w:lang w:eastAsia="zh-CN"/>
              </w:rPr>
              <w:t xml:space="preserve">Introduce 3 level UE capabilities: 1) </w:t>
            </w:r>
            <w:r w:rsidRPr="00F45CD0">
              <w:rPr>
                <w:i/>
                <w:szCs w:val="20"/>
                <w:lang w:val="en-GB" w:eastAsia="zh-CN"/>
              </w:rPr>
              <w:t>Low-end UE: Support DCI 0-5; 2) Medium-end UE supporting DCI 0-6; 3) High-end UE supporting DCI 0-7</w:t>
            </w:r>
          </w:p>
          <w:p w14:paraId="467EFAB2" w14:textId="77777777" w:rsidR="00F45CD0" w:rsidRPr="00F45CD0" w:rsidRDefault="00F45CD0" w:rsidP="00F45CD0">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szCs w:val="20"/>
                <w:lang w:eastAsia="zh-CN"/>
              </w:rPr>
            </w:pPr>
            <w:r w:rsidRPr="00F45CD0">
              <w:rPr>
                <w:rFonts w:eastAsia="等线" w:hint="eastAsia"/>
                <w:i/>
                <w:szCs w:val="20"/>
                <w:lang w:eastAsia="zh-CN"/>
              </w:rPr>
              <w:t>O</w:t>
            </w:r>
            <w:r w:rsidRPr="00F45CD0">
              <w:rPr>
                <w:rFonts w:eastAsia="等线"/>
                <w:i/>
                <w:szCs w:val="20"/>
                <w:lang w:eastAsia="zh-CN"/>
              </w:rPr>
              <w:t>ption 2: Blind modulation order detection is based on UE declaration</w:t>
            </w:r>
          </w:p>
          <w:p w14:paraId="106454C3" w14:textId="77777777" w:rsidR="00F45CD0" w:rsidRPr="00F45CD0" w:rsidRDefault="00F45CD0" w:rsidP="00F45CD0">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F45CD0">
              <w:rPr>
                <w:rFonts w:eastAsia="宋体" w:hint="eastAsia"/>
                <w:i/>
                <w:szCs w:val="20"/>
                <w:lang w:val="en-GB" w:eastAsia="zh-CN"/>
              </w:rPr>
              <w:t>Candidate options</w:t>
            </w:r>
            <w:r w:rsidRPr="00F45CD0">
              <w:rPr>
                <w:rFonts w:eastAsia="宋体"/>
                <w:i/>
                <w:szCs w:val="20"/>
                <w:lang w:val="en-GB" w:eastAsia="zh-CN"/>
              </w:rPr>
              <w:t xml:space="preserve"> on capability definition for Maximum number of layers:</w:t>
            </w:r>
          </w:p>
          <w:p w14:paraId="74146500" w14:textId="77777777" w:rsidR="00F45CD0" w:rsidRPr="00F45CD0" w:rsidRDefault="00F45CD0" w:rsidP="00F45CD0">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szCs w:val="20"/>
                <w:lang w:eastAsia="zh-CN"/>
              </w:rPr>
            </w:pPr>
            <w:r w:rsidRPr="00F45CD0">
              <w:rPr>
                <w:rFonts w:eastAsia="等线" w:hint="eastAsia"/>
                <w:i/>
                <w:szCs w:val="20"/>
                <w:lang w:eastAsia="zh-CN"/>
              </w:rPr>
              <w:t>O</w:t>
            </w:r>
            <w:r w:rsidRPr="00F45CD0">
              <w:rPr>
                <w:rFonts w:eastAsia="等线"/>
                <w:i/>
                <w:szCs w:val="20"/>
                <w:lang w:eastAsia="zh-CN"/>
              </w:rPr>
              <w:t>ption 1:</w:t>
            </w:r>
            <w:r w:rsidRPr="00F45CD0">
              <w:rPr>
                <w:i/>
                <w:szCs w:val="20"/>
                <w:lang w:val="en-GB" w:eastAsia="en-GB"/>
              </w:rPr>
              <w:t xml:space="preserve"> Introduce UE capability for Maximum number of layers of co-UE or total number of layers for joint detection</w:t>
            </w:r>
          </w:p>
          <w:p w14:paraId="4D7398A0" w14:textId="77777777" w:rsidR="00F45CD0" w:rsidRPr="00F45CD0" w:rsidRDefault="00F45CD0" w:rsidP="00F45CD0">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szCs w:val="20"/>
                <w:lang w:eastAsia="zh-CN"/>
              </w:rPr>
            </w:pPr>
            <w:r w:rsidRPr="00F45CD0">
              <w:rPr>
                <w:rFonts w:eastAsia="等线" w:hint="eastAsia"/>
                <w:i/>
                <w:szCs w:val="20"/>
                <w:lang w:eastAsia="zh-CN"/>
              </w:rPr>
              <w:t>O</w:t>
            </w:r>
            <w:r w:rsidRPr="00F45CD0">
              <w:rPr>
                <w:rFonts w:eastAsia="等线"/>
                <w:i/>
                <w:szCs w:val="20"/>
                <w:lang w:eastAsia="zh-CN"/>
              </w:rPr>
              <w:t>ption 2: Not to introduce such capability definition</w:t>
            </w:r>
          </w:p>
          <w:p w14:paraId="66B3140E" w14:textId="77777777" w:rsidR="00F45CD0" w:rsidRPr="00F45CD0" w:rsidRDefault="00F45CD0" w:rsidP="00F45CD0">
            <w:pPr>
              <w:widowControl w:val="0"/>
              <w:numPr>
                <w:ilvl w:val="2"/>
                <w:numId w:val="7"/>
              </w:numPr>
              <w:tabs>
                <w:tab w:val="left" w:pos="484"/>
                <w:tab w:val="left" w:pos="709"/>
                <w:tab w:val="left" w:pos="1440"/>
                <w:tab w:val="left" w:pos="1701"/>
                <w:tab w:val="left" w:pos="2160"/>
              </w:tabs>
              <w:overflowPunct w:val="0"/>
              <w:autoSpaceDE w:val="0"/>
              <w:autoSpaceDN w:val="0"/>
              <w:adjustRightInd w:val="0"/>
              <w:snapToGrid w:val="0"/>
              <w:spacing w:before="60" w:after="60"/>
              <w:ind w:left="1021" w:hanging="227"/>
              <w:textAlignment w:val="baseline"/>
              <w:rPr>
                <w:rFonts w:eastAsia="等线"/>
                <w:i/>
                <w:szCs w:val="20"/>
                <w:lang w:eastAsia="zh-CN"/>
              </w:rPr>
            </w:pPr>
            <w:r w:rsidRPr="00F45CD0">
              <w:rPr>
                <w:rFonts w:eastAsia="等线"/>
                <w:i/>
                <w:szCs w:val="20"/>
                <w:lang w:eastAsia="zh-CN"/>
              </w:rPr>
              <w:t>Option 2A: The maximum number of layers of co-UE can be derived by subtracting the scheduled MIMO layers for the target UE from maxNumberMIMO-LayersPDSCH</w:t>
            </w:r>
          </w:p>
          <w:p w14:paraId="7F15466E" w14:textId="77777777" w:rsidR="00F45CD0" w:rsidRPr="00F45CD0" w:rsidRDefault="00F45CD0" w:rsidP="00F45CD0">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F45CD0">
              <w:rPr>
                <w:rFonts w:eastAsia="宋体" w:hint="eastAsia"/>
                <w:i/>
                <w:szCs w:val="20"/>
                <w:lang w:val="en-GB" w:eastAsia="zh-CN"/>
              </w:rPr>
              <w:t>Candidate options</w:t>
            </w:r>
            <w:r w:rsidRPr="00F45CD0">
              <w:rPr>
                <w:rFonts w:eastAsia="宋体"/>
                <w:i/>
                <w:szCs w:val="20"/>
                <w:lang w:val="en-GB" w:eastAsia="zh-CN"/>
              </w:rPr>
              <w:t xml:space="preserve"> on capability definition for Maximum number of DMRS ports:</w:t>
            </w:r>
          </w:p>
          <w:p w14:paraId="6E3BF8FF" w14:textId="77777777" w:rsidR="00F45CD0" w:rsidRPr="00F45CD0" w:rsidRDefault="00F45CD0" w:rsidP="00F45CD0">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szCs w:val="20"/>
                <w:lang w:eastAsia="zh-CN"/>
              </w:rPr>
            </w:pPr>
            <w:r w:rsidRPr="00F45CD0">
              <w:rPr>
                <w:rFonts w:eastAsia="等线" w:hint="eastAsia"/>
                <w:i/>
                <w:szCs w:val="20"/>
                <w:lang w:eastAsia="zh-CN"/>
              </w:rPr>
              <w:lastRenderedPageBreak/>
              <w:t>O</w:t>
            </w:r>
            <w:r w:rsidRPr="00F45CD0">
              <w:rPr>
                <w:rFonts w:eastAsia="等线"/>
                <w:i/>
                <w:szCs w:val="20"/>
                <w:lang w:eastAsia="zh-CN"/>
              </w:rPr>
              <w:t>ption 1:</w:t>
            </w:r>
            <w:r w:rsidRPr="00F45CD0">
              <w:rPr>
                <w:i/>
                <w:szCs w:val="20"/>
                <w:lang w:val="en-GB" w:eastAsia="en-GB"/>
              </w:rPr>
              <w:t xml:space="preserve"> Introduce UE capability signalling for maximum DMRS ports to be detected</w:t>
            </w:r>
          </w:p>
          <w:p w14:paraId="0DCC4567" w14:textId="77777777" w:rsidR="00F45CD0" w:rsidRPr="00F45CD0" w:rsidRDefault="00F45CD0" w:rsidP="00F45CD0">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szCs w:val="20"/>
                <w:lang w:eastAsia="zh-CN"/>
              </w:rPr>
            </w:pPr>
            <w:r w:rsidRPr="00F45CD0">
              <w:rPr>
                <w:rFonts w:eastAsia="等线" w:hint="eastAsia"/>
                <w:i/>
                <w:szCs w:val="20"/>
                <w:lang w:eastAsia="zh-CN"/>
              </w:rPr>
              <w:t>O</w:t>
            </w:r>
            <w:r w:rsidRPr="00F45CD0">
              <w:rPr>
                <w:rFonts w:eastAsia="等线"/>
                <w:i/>
                <w:szCs w:val="20"/>
                <w:lang w:eastAsia="zh-CN"/>
              </w:rPr>
              <w:t>ption 2: Not to introduce such capability definition</w:t>
            </w:r>
          </w:p>
          <w:p w14:paraId="708F3025" w14:textId="77777777" w:rsidR="00F45CD0" w:rsidRPr="00F45CD0" w:rsidRDefault="00F45CD0" w:rsidP="00F45CD0">
            <w:pPr>
              <w:numPr>
                <w:ilvl w:val="0"/>
                <w:numId w:val="5"/>
              </w:numPr>
              <w:overflowPunct w:val="0"/>
              <w:autoSpaceDE w:val="0"/>
              <w:autoSpaceDN w:val="0"/>
              <w:adjustRightInd w:val="0"/>
              <w:snapToGrid w:val="0"/>
              <w:spacing w:before="60" w:after="60"/>
              <w:ind w:left="284" w:hanging="284"/>
              <w:textAlignment w:val="baseline"/>
              <w:rPr>
                <w:rFonts w:eastAsia="宋体"/>
                <w:i/>
                <w:szCs w:val="20"/>
                <w:lang w:val="en-GB" w:eastAsia="zh-CN"/>
              </w:rPr>
            </w:pPr>
            <w:r w:rsidRPr="00F45CD0">
              <w:rPr>
                <w:rFonts w:eastAsia="宋体" w:hint="eastAsia"/>
                <w:i/>
                <w:szCs w:val="20"/>
                <w:lang w:val="en-GB" w:eastAsia="zh-CN"/>
              </w:rPr>
              <w:t>Candidate options</w:t>
            </w:r>
            <w:r w:rsidRPr="00F45CD0">
              <w:rPr>
                <w:rFonts w:eastAsia="宋体"/>
                <w:i/>
                <w:szCs w:val="20"/>
                <w:lang w:val="en-GB" w:eastAsia="zh-CN"/>
              </w:rPr>
              <w:t xml:space="preserve"> on capability definition for Maximum modulation orders of interfering DMRS ports supported:</w:t>
            </w:r>
          </w:p>
          <w:p w14:paraId="4036F054" w14:textId="77777777" w:rsidR="00F45CD0" w:rsidRPr="00F45CD0" w:rsidRDefault="00F45CD0" w:rsidP="00F45CD0">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szCs w:val="20"/>
                <w:lang w:eastAsia="zh-CN"/>
              </w:rPr>
            </w:pPr>
            <w:r w:rsidRPr="00F45CD0">
              <w:rPr>
                <w:rFonts w:eastAsia="等线" w:hint="eastAsia"/>
                <w:i/>
                <w:szCs w:val="20"/>
                <w:lang w:eastAsia="zh-CN"/>
              </w:rPr>
              <w:t>O</w:t>
            </w:r>
            <w:r w:rsidRPr="00F45CD0">
              <w:rPr>
                <w:rFonts w:eastAsia="等线"/>
                <w:i/>
                <w:szCs w:val="20"/>
                <w:lang w:eastAsia="zh-CN"/>
              </w:rPr>
              <w:t>ption 1:</w:t>
            </w:r>
            <w:r w:rsidRPr="00F45CD0">
              <w:rPr>
                <w:i/>
                <w:szCs w:val="20"/>
                <w:lang w:val="en-GB" w:eastAsia="en-GB"/>
              </w:rPr>
              <w:t xml:space="preserve"> </w:t>
            </w:r>
            <w:r w:rsidRPr="00F45CD0">
              <w:rPr>
                <w:rFonts w:eastAsia="等线"/>
                <w:i/>
                <w:szCs w:val="20"/>
                <w:lang w:eastAsia="zh-CN"/>
              </w:rPr>
              <w:t>UE capability signaling to inform network of the maximum modulation orders of interfering DMRS port supported</w:t>
            </w:r>
          </w:p>
          <w:p w14:paraId="325EF269" w14:textId="0F5BD4A2" w:rsidR="00A368CA" w:rsidRPr="00F45CD0" w:rsidRDefault="00F45CD0" w:rsidP="00A368CA">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szCs w:val="20"/>
                <w:lang w:eastAsia="zh-CN"/>
              </w:rPr>
            </w:pPr>
            <w:r w:rsidRPr="00F45CD0">
              <w:rPr>
                <w:rFonts w:eastAsia="等线" w:hint="eastAsia"/>
                <w:i/>
                <w:szCs w:val="20"/>
                <w:lang w:eastAsia="zh-CN"/>
              </w:rPr>
              <w:t>O</w:t>
            </w:r>
            <w:r w:rsidRPr="00F45CD0">
              <w:rPr>
                <w:rFonts w:eastAsia="等线"/>
                <w:i/>
                <w:szCs w:val="20"/>
                <w:lang w:eastAsia="zh-CN"/>
              </w:rPr>
              <w:t>ption 2: Not to introduce such capability definition</w:t>
            </w:r>
          </w:p>
        </w:tc>
      </w:tr>
    </w:tbl>
    <w:p w14:paraId="7013D41B" w14:textId="77777777" w:rsidR="007F6478" w:rsidRPr="00C027C1" w:rsidRDefault="007F6478" w:rsidP="009801B9">
      <w:pPr>
        <w:pStyle w:val="a0"/>
        <w:adjustRightInd w:val="0"/>
        <w:snapToGrid w:val="0"/>
        <w:rPr>
          <w:rFonts w:eastAsiaTheme="minorEastAsia"/>
          <w:b/>
          <w:bCs/>
          <w:szCs w:val="20"/>
          <w:u w:val="single"/>
          <w:lang w:val="en-US" w:eastAsia="zh-CN"/>
        </w:rPr>
      </w:pPr>
    </w:p>
    <w:p w14:paraId="2A11826E" w14:textId="38F62C63" w:rsidR="00B42B18" w:rsidRDefault="00A368CA" w:rsidP="009801B9">
      <w:pPr>
        <w:pStyle w:val="a0"/>
        <w:adjustRightInd w:val="0"/>
        <w:snapToGrid w:val="0"/>
        <w:rPr>
          <w:rFonts w:eastAsiaTheme="minorEastAsia"/>
          <w:szCs w:val="20"/>
          <w:lang w:val="en-US" w:eastAsia="zh-CN"/>
        </w:rPr>
      </w:pPr>
      <w:r>
        <w:rPr>
          <w:rFonts w:eastAsiaTheme="minorEastAsia"/>
          <w:szCs w:val="20"/>
          <w:lang w:val="en-US" w:eastAsia="zh-CN"/>
        </w:rPr>
        <w:t xml:space="preserve">For the </w:t>
      </w:r>
      <w:r w:rsidRPr="00A368CA">
        <w:rPr>
          <w:rFonts w:eastAsiaTheme="minorEastAsia"/>
          <w:szCs w:val="20"/>
          <w:lang w:val="en-US" w:eastAsia="zh-CN"/>
        </w:rPr>
        <w:t>R-ML with modulation order blind detection</w:t>
      </w:r>
      <w:r>
        <w:rPr>
          <w:rFonts w:eastAsiaTheme="minorEastAsia"/>
          <w:szCs w:val="20"/>
          <w:lang w:val="en-US" w:eastAsia="zh-CN"/>
        </w:rPr>
        <w:t xml:space="preserve">, we could understand chipset vendor’s concern that if the NW know a UE is capable of performing </w:t>
      </w:r>
      <w:r w:rsidRPr="00A368CA">
        <w:rPr>
          <w:rFonts w:eastAsiaTheme="minorEastAsia"/>
          <w:szCs w:val="20"/>
          <w:lang w:val="en-US" w:eastAsia="zh-CN"/>
        </w:rPr>
        <w:t>R-ML with modulation order blind detection</w:t>
      </w:r>
      <w:r>
        <w:rPr>
          <w:rFonts w:eastAsiaTheme="minorEastAsia"/>
          <w:szCs w:val="20"/>
          <w:lang w:val="en-US" w:eastAsia="zh-CN"/>
        </w:rPr>
        <w:t>, the NW may always schedule MU-MIMO for such UEs that requires modulation order blind detection</w:t>
      </w:r>
      <w:r w:rsidR="00E31AF1">
        <w:rPr>
          <w:rFonts w:eastAsiaTheme="minorEastAsia"/>
          <w:szCs w:val="20"/>
          <w:lang w:val="en-US" w:eastAsia="zh-CN"/>
        </w:rPr>
        <w:t>, which may cause performance degradation. Although we think the support of this feature will have minor impact to the real network scheduling</w:t>
      </w:r>
      <w:r w:rsidR="00F45CD0">
        <w:rPr>
          <w:rFonts w:eastAsiaTheme="minorEastAsia"/>
          <w:szCs w:val="20"/>
          <w:lang w:val="en-US" w:eastAsia="zh-CN"/>
        </w:rPr>
        <w:t>, and we think the network will not treat UEs with/without MO blind detection differently in terms of resource allocation</w:t>
      </w:r>
      <w:r w:rsidR="00E31AF1">
        <w:rPr>
          <w:rFonts w:eastAsiaTheme="minorEastAsia"/>
          <w:szCs w:val="20"/>
          <w:lang w:val="en-US" w:eastAsia="zh-CN"/>
        </w:rPr>
        <w:t>, we are open to discuss this feature could be reported to the NW.</w:t>
      </w:r>
    </w:p>
    <w:p w14:paraId="70BADD96" w14:textId="11469FE6" w:rsidR="00E31AF1" w:rsidRDefault="00E31AF1" w:rsidP="009801B9">
      <w:pPr>
        <w:pStyle w:val="a0"/>
        <w:adjustRightInd w:val="0"/>
        <w:snapToGrid w:val="0"/>
        <w:rPr>
          <w:rFonts w:eastAsiaTheme="minorEastAsia"/>
          <w:szCs w:val="20"/>
          <w:lang w:val="en-US" w:eastAsia="zh-CN"/>
        </w:rPr>
      </w:pPr>
      <w:r>
        <w:rPr>
          <w:rFonts w:eastAsiaTheme="minorEastAsia" w:hint="eastAsia"/>
          <w:szCs w:val="20"/>
          <w:lang w:val="en-US" w:eastAsia="zh-CN"/>
        </w:rPr>
        <w:t>F</w:t>
      </w:r>
      <w:r>
        <w:rPr>
          <w:rFonts w:eastAsiaTheme="minorEastAsia"/>
          <w:szCs w:val="20"/>
          <w:lang w:val="en-US" w:eastAsia="zh-CN"/>
        </w:rPr>
        <w:t xml:space="preserve">or the other information such as maximum number of co-scheduled layers and maximum DMRS port number, as discussed above, </w:t>
      </w:r>
      <w:r>
        <w:rPr>
          <w:rFonts w:eastAsiaTheme="minorEastAsia"/>
          <w:szCs w:val="20"/>
          <w:lang w:eastAsia="zh-CN"/>
        </w:rPr>
        <w:t xml:space="preserve">under the basic restriction that the target layer number does not exceed </w:t>
      </w:r>
      <w:r w:rsidRPr="00995825">
        <w:rPr>
          <w:rFonts w:eastAsiaTheme="minorEastAsia"/>
          <w:i/>
          <w:szCs w:val="20"/>
          <w:lang w:eastAsia="zh-CN"/>
        </w:rPr>
        <w:t>maxNumberMIMO-LayersPDSCH</w:t>
      </w:r>
      <w:r>
        <w:rPr>
          <w:rFonts w:eastAsiaTheme="minorEastAsia"/>
          <w:szCs w:val="20"/>
          <w:lang w:eastAsia="zh-CN"/>
        </w:rPr>
        <w:t>, the UE is able to perform legacy MMSE-IRC algorithm for all the remaining layers which exceeds the supported layer number for R-ML processing, without bringing PDSCH decoding issues. Therefore, we propose not to introduce such capability definition for R-ML receiver.</w:t>
      </w:r>
    </w:p>
    <w:p w14:paraId="0E54BEF9" w14:textId="2262DFA1" w:rsidR="00E31AF1" w:rsidRDefault="00E31AF1" w:rsidP="009801B9">
      <w:pPr>
        <w:pStyle w:val="a0"/>
        <w:adjustRightInd w:val="0"/>
        <w:snapToGrid w:val="0"/>
        <w:rPr>
          <w:rFonts w:eastAsiaTheme="minorEastAsia"/>
          <w:szCs w:val="20"/>
          <w:lang w:val="en-US" w:eastAsia="zh-CN"/>
        </w:rPr>
      </w:pPr>
      <w:r>
        <w:rPr>
          <w:rFonts w:eastAsiaTheme="minorEastAsia"/>
          <w:szCs w:val="20"/>
          <w:lang w:val="en-US" w:eastAsia="zh-CN"/>
        </w:rPr>
        <w:t xml:space="preserve">As for the maximum modulation order supported, we have already introduced RRC signaling to inform UE whether 1024QAM is used and UE can determine whether to enable R-ML if 1024QAM is used. Besides 1024QAM, it is mandatory for NR UE to support up to 256QAM, thus we propose not to </w:t>
      </w:r>
      <w:r>
        <w:rPr>
          <w:rFonts w:eastAsiaTheme="minorEastAsia"/>
          <w:szCs w:val="20"/>
          <w:lang w:eastAsia="zh-CN"/>
        </w:rPr>
        <w:t>introduce such capability definition for R-ML receiver.</w:t>
      </w:r>
    </w:p>
    <w:p w14:paraId="548D00C0" w14:textId="7F0DD2D3" w:rsidR="002F6616" w:rsidRDefault="002F6616" w:rsidP="009801B9">
      <w:pPr>
        <w:pStyle w:val="a0"/>
        <w:adjustRightInd w:val="0"/>
        <w:snapToGrid w:val="0"/>
        <w:rPr>
          <w:rFonts w:eastAsia="宋体"/>
          <w:i/>
          <w:szCs w:val="20"/>
          <w:lang w:eastAsia="zh-CN"/>
        </w:rPr>
      </w:pPr>
      <w:r w:rsidRPr="00C027C1">
        <w:rPr>
          <w:rFonts w:eastAsia="宋体"/>
          <w:b/>
          <w:i/>
          <w:szCs w:val="20"/>
          <w:lang w:eastAsia="zh-CN"/>
        </w:rPr>
        <w:t>Proposal</w:t>
      </w:r>
      <w:r>
        <w:rPr>
          <w:rFonts w:eastAsia="宋体"/>
          <w:b/>
          <w:i/>
          <w:szCs w:val="20"/>
          <w:lang w:eastAsia="zh-CN"/>
        </w:rPr>
        <w:t xml:space="preserve"> </w:t>
      </w:r>
      <w:r w:rsidR="009E2FE4">
        <w:rPr>
          <w:rFonts w:eastAsia="宋体"/>
          <w:b/>
          <w:i/>
          <w:szCs w:val="20"/>
          <w:lang w:eastAsia="zh-CN"/>
        </w:rPr>
        <w:t>7</w:t>
      </w:r>
      <w:r w:rsidRPr="00C027C1">
        <w:rPr>
          <w:rFonts w:eastAsia="宋体"/>
          <w:b/>
          <w:i/>
          <w:szCs w:val="20"/>
          <w:lang w:eastAsia="zh-CN"/>
        </w:rPr>
        <w:t>:</w:t>
      </w:r>
      <w:r w:rsidRPr="00C027C1">
        <w:rPr>
          <w:rFonts w:eastAsia="宋体"/>
          <w:i/>
          <w:szCs w:val="20"/>
          <w:lang w:eastAsia="zh-CN"/>
        </w:rPr>
        <w:t xml:space="preserve"> </w:t>
      </w:r>
      <w:r w:rsidR="00E31AF1">
        <w:rPr>
          <w:rFonts w:eastAsiaTheme="minorEastAsia"/>
          <w:i/>
          <w:szCs w:val="20"/>
          <w:lang w:eastAsia="zh-CN"/>
        </w:rPr>
        <w:t>N</w:t>
      </w:r>
      <w:r w:rsidR="00E31AF1" w:rsidRPr="00E31AF1">
        <w:rPr>
          <w:rFonts w:eastAsiaTheme="minorEastAsia"/>
          <w:i/>
          <w:szCs w:val="20"/>
          <w:lang w:eastAsia="zh-CN"/>
        </w:rPr>
        <w:t xml:space="preserve">ot to introduce capability definition for </w:t>
      </w:r>
      <w:r w:rsidR="00E31AF1" w:rsidRPr="00A368CA">
        <w:rPr>
          <w:rFonts w:eastAsiaTheme="minorEastAsia"/>
          <w:i/>
          <w:lang w:eastAsia="zh-CN"/>
        </w:rPr>
        <w:t>Maximum number of layers of co-UE or total number of layers for joint detection</w:t>
      </w:r>
      <w:r w:rsidR="00E31AF1">
        <w:rPr>
          <w:rFonts w:eastAsiaTheme="minorEastAsia"/>
          <w:i/>
          <w:szCs w:val="20"/>
          <w:lang w:eastAsia="zh-CN"/>
        </w:rPr>
        <w:t xml:space="preserve">, </w:t>
      </w:r>
      <w:r w:rsidR="00E31AF1" w:rsidRPr="00A368CA">
        <w:rPr>
          <w:i/>
          <w:lang w:eastAsia="zh-CN"/>
        </w:rPr>
        <w:t>Maximum number of DMRS ports for blind detection</w:t>
      </w:r>
      <w:r w:rsidR="00E31AF1">
        <w:rPr>
          <w:i/>
          <w:lang w:eastAsia="zh-CN"/>
        </w:rPr>
        <w:t xml:space="preserve"> or </w:t>
      </w:r>
      <w:r w:rsidR="00E31AF1" w:rsidRPr="00E31AF1">
        <w:rPr>
          <w:i/>
          <w:lang w:eastAsia="zh-CN"/>
        </w:rPr>
        <w:t>Maximum modulation orders of interfering DMRS ports</w:t>
      </w:r>
      <w:r w:rsidR="00E31AF1">
        <w:rPr>
          <w:i/>
          <w:lang w:eastAsia="zh-CN"/>
        </w:rPr>
        <w:t xml:space="preserve"> for</w:t>
      </w:r>
      <w:r w:rsidR="00E31AF1">
        <w:rPr>
          <w:rFonts w:eastAsiaTheme="minorEastAsia"/>
          <w:i/>
          <w:szCs w:val="20"/>
          <w:lang w:eastAsia="zh-CN"/>
        </w:rPr>
        <w:t xml:space="preserve"> </w:t>
      </w:r>
      <w:r w:rsidR="00E31AF1" w:rsidRPr="00E31AF1">
        <w:rPr>
          <w:rFonts w:eastAsiaTheme="minorEastAsia"/>
          <w:i/>
          <w:szCs w:val="20"/>
          <w:lang w:eastAsia="zh-CN"/>
        </w:rPr>
        <w:t>R-ML receiver</w:t>
      </w:r>
      <w:r w:rsidRPr="00C027C1">
        <w:rPr>
          <w:rFonts w:eastAsia="宋体"/>
          <w:i/>
          <w:szCs w:val="20"/>
          <w:lang w:eastAsia="zh-CN"/>
        </w:rPr>
        <w:t>.</w:t>
      </w:r>
    </w:p>
    <w:p w14:paraId="78D5A610" w14:textId="77777777" w:rsidR="00284B38" w:rsidRDefault="00284B38" w:rsidP="009801B9">
      <w:pPr>
        <w:pStyle w:val="a0"/>
        <w:adjustRightInd w:val="0"/>
        <w:snapToGrid w:val="0"/>
        <w:rPr>
          <w:rFonts w:eastAsia="宋体"/>
          <w:i/>
          <w:szCs w:val="20"/>
          <w:lang w:eastAsia="zh-CN"/>
        </w:rPr>
      </w:pPr>
    </w:p>
    <w:p w14:paraId="3132101B" w14:textId="380E70BF" w:rsidR="00C027C1" w:rsidRDefault="00C027C1" w:rsidP="00C027C1">
      <w:pPr>
        <w:pStyle w:val="a0"/>
        <w:adjustRightInd w:val="0"/>
        <w:snapToGrid w:val="0"/>
        <w:rPr>
          <w:b/>
          <w:szCs w:val="20"/>
          <w:u w:val="single"/>
          <w:lang w:eastAsia="ko-KR"/>
        </w:rPr>
      </w:pPr>
      <w:r w:rsidRPr="00C027C1">
        <w:rPr>
          <w:b/>
          <w:szCs w:val="20"/>
          <w:u w:val="single"/>
          <w:lang w:eastAsia="ko-KR"/>
        </w:rPr>
        <w:t xml:space="preserve">Capability </w:t>
      </w:r>
      <w:r>
        <w:rPr>
          <w:b/>
          <w:szCs w:val="20"/>
          <w:u w:val="single"/>
          <w:lang w:eastAsia="ko-KR"/>
        </w:rPr>
        <w:t>granularity and details</w:t>
      </w:r>
      <w:r w:rsidRPr="00C027C1">
        <w:rPr>
          <w:b/>
          <w:szCs w:val="20"/>
          <w:u w:val="single"/>
          <w:lang w:eastAsia="ko-KR"/>
        </w:rPr>
        <w:t xml:space="preserve"> </w:t>
      </w:r>
      <w:r>
        <w:rPr>
          <w:b/>
          <w:szCs w:val="20"/>
          <w:u w:val="single"/>
          <w:lang w:eastAsia="ko-KR"/>
        </w:rPr>
        <w:t>for the R-ML capability signaling</w:t>
      </w:r>
    </w:p>
    <w:tbl>
      <w:tblPr>
        <w:tblStyle w:val="af4"/>
        <w:tblW w:w="0" w:type="auto"/>
        <w:tblLook w:val="04A0" w:firstRow="1" w:lastRow="0" w:firstColumn="1" w:lastColumn="0" w:noHBand="0" w:noVBand="1"/>
      </w:tblPr>
      <w:tblGrid>
        <w:gridCol w:w="9288"/>
      </w:tblGrid>
      <w:tr w:rsidR="009E2FE4" w:rsidRPr="00C027C1" w14:paraId="405B351D" w14:textId="77777777" w:rsidTr="005D3CB1">
        <w:tc>
          <w:tcPr>
            <w:tcW w:w="9288" w:type="dxa"/>
          </w:tcPr>
          <w:p w14:paraId="394C918E" w14:textId="77777777" w:rsidR="009E2FE4" w:rsidRPr="00C027C1" w:rsidRDefault="009E2FE4" w:rsidP="005D3CB1">
            <w:pPr>
              <w:pStyle w:val="a0"/>
              <w:adjustRightInd w:val="0"/>
              <w:snapToGrid w:val="0"/>
              <w:rPr>
                <w:rFonts w:eastAsiaTheme="minorEastAsia"/>
                <w:i/>
                <w:iCs/>
                <w:szCs w:val="20"/>
                <w:lang w:val="en-US" w:eastAsia="zh-CN"/>
              </w:rPr>
            </w:pPr>
            <w:r w:rsidRPr="00C027C1">
              <w:rPr>
                <w:rFonts w:eastAsiaTheme="minorEastAsia" w:hint="eastAsia"/>
                <w:i/>
                <w:iCs/>
                <w:szCs w:val="20"/>
                <w:lang w:val="en-US" w:eastAsia="zh-CN"/>
              </w:rPr>
              <w:t>S</w:t>
            </w:r>
            <w:r w:rsidRPr="00C027C1">
              <w:rPr>
                <w:rFonts w:eastAsiaTheme="minorEastAsia"/>
                <w:i/>
                <w:iCs/>
                <w:szCs w:val="20"/>
                <w:lang w:val="en-US" w:eastAsia="zh-CN"/>
              </w:rPr>
              <w:t>tatus in the WF in [1]:</w:t>
            </w:r>
          </w:p>
          <w:p w14:paraId="6E65F667" w14:textId="77777777" w:rsidR="009E2FE4" w:rsidRPr="009E2FE4" w:rsidRDefault="009E2FE4" w:rsidP="009E2FE4">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i/>
                <w:szCs w:val="20"/>
                <w:lang w:eastAsia="zh-CN"/>
              </w:rPr>
            </w:pPr>
            <w:r w:rsidRPr="009E2FE4">
              <w:rPr>
                <w:rFonts w:eastAsia="等线"/>
                <w:i/>
                <w:szCs w:val="20"/>
                <w:lang w:eastAsia="zh-CN"/>
              </w:rPr>
              <w:t>Option 1: Align with the Rel-17 MMSE-IRC for MU-MIMO, i.e., per UE, no FDD/TDD difference, FR1 only</w:t>
            </w:r>
          </w:p>
          <w:p w14:paraId="010BE4F5" w14:textId="58AACFCB" w:rsidR="009E2FE4" w:rsidRPr="00F45CD0" w:rsidRDefault="009E2FE4" w:rsidP="009E2FE4">
            <w:pPr>
              <w:widowControl w:val="0"/>
              <w:numPr>
                <w:ilvl w:val="1"/>
                <w:numId w:val="4"/>
              </w:numPr>
              <w:tabs>
                <w:tab w:val="left" w:pos="484"/>
                <w:tab w:val="left" w:pos="709"/>
                <w:tab w:val="left" w:pos="1440"/>
                <w:tab w:val="left" w:pos="1701"/>
              </w:tabs>
              <w:overflowPunct w:val="0"/>
              <w:autoSpaceDE w:val="0"/>
              <w:autoSpaceDN w:val="0"/>
              <w:adjustRightInd w:val="0"/>
              <w:snapToGrid w:val="0"/>
              <w:spacing w:before="60" w:after="60"/>
              <w:ind w:leftChars="213" w:left="709" w:hanging="283"/>
              <w:textAlignment w:val="baseline"/>
              <w:rPr>
                <w:rFonts w:eastAsia="等线"/>
                <w:szCs w:val="20"/>
                <w:lang w:eastAsia="zh-CN"/>
              </w:rPr>
            </w:pPr>
            <w:r w:rsidRPr="009E2FE4">
              <w:rPr>
                <w:rFonts w:eastAsia="等线"/>
                <w:i/>
                <w:szCs w:val="20"/>
                <w:lang w:eastAsia="zh-CN"/>
              </w:rPr>
              <w:t>Option 2:</w:t>
            </w:r>
            <w:r w:rsidRPr="009E2FE4">
              <w:rPr>
                <w:i/>
                <w:szCs w:val="20"/>
                <w:lang w:val="en-GB" w:eastAsia="en-GB"/>
              </w:rPr>
              <w:t xml:space="preserve"> </w:t>
            </w:r>
            <w:r w:rsidRPr="009E2FE4">
              <w:rPr>
                <w:rFonts w:eastAsia="等线"/>
                <w:i/>
                <w:szCs w:val="20"/>
                <w:lang w:eastAsia="zh-CN"/>
              </w:rPr>
              <w:t>Introduce per CC per band per band combination (Per-FSPC) UE capability</w:t>
            </w:r>
          </w:p>
        </w:tc>
      </w:tr>
    </w:tbl>
    <w:p w14:paraId="6E727799" w14:textId="77777777" w:rsidR="009E2FE4" w:rsidRPr="00C027C1" w:rsidRDefault="009E2FE4" w:rsidP="00C027C1">
      <w:pPr>
        <w:pStyle w:val="a0"/>
        <w:adjustRightInd w:val="0"/>
        <w:snapToGrid w:val="0"/>
        <w:rPr>
          <w:rFonts w:eastAsia="宋体"/>
          <w:i/>
          <w:szCs w:val="20"/>
          <w:lang w:eastAsia="zh-CN"/>
        </w:rPr>
      </w:pPr>
    </w:p>
    <w:p w14:paraId="41D8B204" w14:textId="53B8F140" w:rsidR="00C027C1" w:rsidRDefault="00C027C1" w:rsidP="009801B9">
      <w:pPr>
        <w:pStyle w:val="a0"/>
        <w:adjustRightInd w:val="0"/>
        <w:snapToGrid w:val="0"/>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s for the </w:t>
      </w:r>
      <w:r w:rsidRPr="00C027C1">
        <w:rPr>
          <w:rFonts w:eastAsiaTheme="minorEastAsia"/>
          <w:szCs w:val="20"/>
          <w:lang w:eastAsia="zh-CN"/>
        </w:rPr>
        <w:t>granularity and details</w:t>
      </w:r>
      <w:r>
        <w:rPr>
          <w:rFonts w:eastAsiaTheme="minorEastAsia"/>
          <w:szCs w:val="20"/>
          <w:lang w:eastAsia="zh-CN"/>
        </w:rPr>
        <w:t xml:space="preserve"> for the new R-ML capability, we propose to align with the Rel-17 MMSE-IRC for MU-MIMO which is used under the same scenario for this Rel-18 study as shown below:</w:t>
      </w:r>
    </w:p>
    <w:tbl>
      <w:tblPr>
        <w:tblStyle w:val="af4"/>
        <w:tblW w:w="0" w:type="auto"/>
        <w:tblLook w:val="04A0" w:firstRow="1" w:lastRow="0" w:firstColumn="1" w:lastColumn="0" w:noHBand="0" w:noVBand="1"/>
      </w:tblPr>
      <w:tblGrid>
        <w:gridCol w:w="9288"/>
      </w:tblGrid>
      <w:tr w:rsidR="00C027C1" w:rsidRPr="00C027C1" w14:paraId="7E38A3B2" w14:textId="77777777" w:rsidTr="009C07FF">
        <w:tc>
          <w:tcPr>
            <w:tcW w:w="9288" w:type="dxa"/>
          </w:tcPr>
          <w:tbl>
            <w:tblPr>
              <w:tblW w:w="9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5"/>
              <w:gridCol w:w="2499"/>
              <w:gridCol w:w="1050"/>
              <w:gridCol w:w="1050"/>
              <w:gridCol w:w="1654"/>
              <w:gridCol w:w="1496"/>
            </w:tblGrid>
            <w:tr w:rsidR="00C027C1" w:rsidRPr="00C027C1" w14:paraId="3E450CCA" w14:textId="77777777" w:rsidTr="00C027C1">
              <w:trPr>
                <w:trHeight w:val="20"/>
              </w:trPr>
              <w:tc>
                <w:tcPr>
                  <w:tcW w:w="845" w:type="pct"/>
                  <w:tcMar>
                    <w:top w:w="0" w:type="dxa"/>
                    <w:left w:w="108" w:type="dxa"/>
                    <w:bottom w:w="0" w:type="dxa"/>
                    <w:right w:w="108" w:type="dxa"/>
                  </w:tcMar>
                  <w:hideMark/>
                </w:tcPr>
                <w:p w14:paraId="26A82F64" w14:textId="77777777" w:rsidR="00C027C1" w:rsidRPr="00C027C1" w:rsidRDefault="00C027C1" w:rsidP="00C027C1">
                  <w:pPr>
                    <w:jc w:val="center"/>
                    <w:rPr>
                      <w:b/>
                      <w:bCs/>
                      <w:i/>
                      <w:iCs/>
                      <w:sz w:val="18"/>
                      <w:szCs w:val="18"/>
                    </w:rPr>
                  </w:pPr>
                  <w:r w:rsidRPr="00C027C1">
                    <w:rPr>
                      <w:b/>
                      <w:bCs/>
                      <w:i/>
                      <w:iCs/>
                      <w:sz w:val="14"/>
                      <w:szCs w:val="14"/>
                    </w:rPr>
                    <w:t>Feature group</w:t>
                  </w:r>
                </w:p>
              </w:tc>
              <w:tc>
                <w:tcPr>
                  <w:tcW w:w="1340" w:type="pct"/>
                  <w:tcMar>
                    <w:top w:w="0" w:type="dxa"/>
                    <w:left w:w="108" w:type="dxa"/>
                    <w:bottom w:w="0" w:type="dxa"/>
                    <w:right w:w="108" w:type="dxa"/>
                  </w:tcMar>
                  <w:hideMark/>
                </w:tcPr>
                <w:p w14:paraId="126318D3" w14:textId="77777777" w:rsidR="00C027C1" w:rsidRPr="00C027C1" w:rsidRDefault="00C027C1" w:rsidP="00C027C1">
                  <w:pPr>
                    <w:jc w:val="center"/>
                    <w:rPr>
                      <w:b/>
                      <w:bCs/>
                      <w:i/>
                      <w:iCs/>
                      <w:sz w:val="18"/>
                      <w:szCs w:val="18"/>
                    </w:rPr>
                  </w:pPr>
                  <w:r w:rsidRPr="00C027C1">
                    <w:rPr>
                      <w:b/>
                      <w:bCs/>
                      <w:i/>
                      <w:iCs/>
                      <w:sz w:val="14"/>
                      <w:szCs w:val="14"/>
                    </w:rPr>
                    <w:t>Type</w:t>
                  </w:r>
                </w:p>
                <w:p w14:paraId="7EBC1D62" w14:textId="77777777" w:rsidR="00C027C1" w:rsidRPr="00C027C1" w:rsidRDefault="00C027C1" w:rsidP="00C027C1">
                  <w:pPr>
                    <w:jc w:val="center"/>
                    <w:rPr>
                      <w:b/>
                      <w:bCs/>
                      <w:i/>
                      <w:iCs/>
                      <w:sz w:val="18"/>
                      <w:szCs w:val="18"/>
                    </w:rPr>
                  </w:pPr>
                  <w:r w:rsidRPr="00C027C1">
                    <w:rPr>
                      <w:b/>
                      <w:bCs/>
                      <w:i/>
                      <w:iCs/>
                      <w:sz w:val="14"/>
                      <w:szCs w:val="14"/>
                    </w:rPr>
                    <w:t>(the ‘type’ definition from UE features should be based on the granularity of 1) Per UE or 2) Per Band or 3) Per BC or 4) Per FS or 5) Per FSPC)</w:t>
                  </w:r>
                </w:p>
              </w:tc>
              <w:tc>
                <w:tcPr>
                  <w:tcW w:w="563" w:type="pct"/>
                  <w:tcMar>
                    <w:top w:w="0" w:type="dxa"/>
                    <w:left w:w="108" w:type="dxa"/>
                    <w:bottom w:w="0" w:type="dxa"/>
                    <w:right w:w="108" w:type="dxa"/>
                  </w:tcMar>
                  <w:hideMark/>
                </w:tcPr>
                <w:p w14:paraId="11C0246D" w14:textId="77777777" w:rsidR="00C027C1" w:rsidRPr="00C027C1" w:rsidRDefault="00C027C1" w:rsidP="00C027C1">
                  <w:pPr>
                    <w:jc w:val="center"/>
                    <w:rPr>
                      <w:b/>
                      <w:bCs/>
                      <w:i/>
                      <w:iCs/>
                      <w:sz w:val="18"/>
                      <w:szCs w:val="18"/>
                    </w:rPr>
                  </w:pPr>
                  <w:r w:rsidRPr="00C027C1">
                    <w:rPr>
                      <w:b/>
                      <w:bCs/>
                      <w:i/>
                      <w:iCs/>
                      <w:sz w:val="14"/>
                      <w:szCs w:val="14"/>
                    </w:rPr>
                    <w:t>Need of FDD/TDD differentiation</w:t>
                  </w:r>
                </w:p>
              </w:tc>
              <w:tc>
                <w:tcPr>
                  <w:tcW w:w="563" w:type="pct"/>
                  <w:tcMar>
                    <w:top w:w="0" w:type="dxa"/>
                    <w:left w:w="108" w:type="dxa"/>
                    <w:bottom w:w="0" w:type="dxa"/>
                    <w:right w:w="108" w:type="dxa"/>
                  </w:tcMar>
                  <w:hideMark/>
                </w:tcPr>
                <w:p w14:paraId="13422BC3" w14:textId="77777777" w:rsidR="00C027C1" w:rsidRPr="00C027C1" w:rsidRDefault="00C027C1" w:rsidP="00C027C1">
                  <w:pPr>
                    <w:jc w:val="center"/>
                    <w:rPr>
                      <w:b/>
                      <w:bCs/>
                      <w:i/>
                      <w:iCs/>
                      <w:sz w:val="18"/>
                      <w:szCs w:val="18"/>
                    </w:rPr>
                  </w:pPr>
                  <w:r w:rsidRPr="00C027C1">
                    <w:rPr>
                      <w:b/>
                      <w:bCs/>
                      <w:i/>
                      <w:iCs/>
                      <w:sz w:val="14"/>
                      <w:szCs w:val="14"/>
                    </w:rPr>
                    <w:t>Need of FR1/FR2 differentiation</w:t>
                  </w:r>
                </w:p>
              </w:tc>
              <w:tc>
                <w:tcPr>
                  <w:tcW w:w="887" w:type="pct"/>
                  <w:tcMar>
                    <w:top w:w="0" w:type="dxa"/>
                    <w:left w:w="108" w:type="dxa"/>
                    <w:bottom w:w="0" w:type="dxa"/>
                    <w:right w:w="108" w:type="dxa"/>
                  </w:tcMar>
                  <w:hideMark/>
                </w:tcPr>
                <w:p w14:paraId="6C959A39" w14:textId="77777777" w:rsidR="00C027C1" w:rsidRPr="00C027C1" w:rsidRDefault="00C027C1" w:rsidP="00C027C1">
                  <w:pPr>
                    <w:jc w:val="center"/>
                    <w:rPr>
                      <w:b/>
                      <w:bCs/>
                      <w:i/>
                      <w:iCs/>
                      <w:sz w:val="18"/>
                      <w:szCs w:val="18"/>
                    </w:rPr>
                  </w:pPr>
                  <w:r w:rsidRPr="00C027C1">
                    <w:rPr>
                      <w:b/>
                      <w:bCs/>
                      <w:i/>
                      <w:iCs/>
                      <w:sz w:val="14"/>
                      <w:szCs w:val="14"/>
                    </w:rPr>
                    <w:t>Capability interpretation for mixture of FDD/TDD and/or FR1/FR2</w:t>
                  </w:r>
                </w:p>
              </w:tc>
              <w:tc>
                <w:tcPr>
                  <w:tcW w:w="803" w:type="pct"/>
                  <w:tcMar>
                    <w:top w:w="0" w:type="dxa"/>
                    <w:left w:w="108" w:type="dxa"/>
                    <w:bottom w:w="0" w:type="dxa"/>
                    <w:right w:w="108" w:type="dxa"/>
                  </w:tcMar>
                  <w:hideMark/>
                </w:tcPr>
                <w:p w14:paraId="424A7A5D" w14:textId="77777777" w:rsidR="00C027C1" w:rsidRPr="00C027C1" w:rsidRDefault="00C027C1" w:rsidP="00C027C1">
                  <w:pPr>
                    <w:jc w:val="center"/>
                    <w:rPr>
                      <w:b/>
                      <w:bCs/>
                      <w:i/>
                      <w:iCs/>
                      <w:sz w:val="18"/>
                      <w:szCs w:val="18"/>
                    </w:rPr>
                  </w:pPr>
                  <w:r w:rsidRPr="00C027C1">
                    <w:rPr>
                      <w:b/>
                      <w:bCs/>
                      <w:i/>
                      <w:iCs/>
                      <w:sz w:val="14"/>
                      <w:szCs w:val="14"/>
                    </w:rPr>
                    <w:t>Mandatory/Optional</w:t>
                  </w:r>
                </w:p>
              </w:tc>
            </w:tr>
            <w:tr w:rsidR="00C027C1" w:rsidRPr="00C027C1" w14:paraId="65386BD2" w14:textId="77777777" w:rsidTr="00C027C1">
              <w:trPr>
                <w:trHeight w:val="20"/>
              </w:trPr>
              <w:tc>
                <w:tcPr>
                  <w:tcW w:w="845" w:type="pct"/>
                  <w:tcMar>
                    <w:top w:w="0" w:type="dxa"/>
                    <w:left w:w="108" w:type="dxa"/>
                    <w:bottom w:w="0" w:type="dxa"/>
                    <w:right w:w="108" w:type="dxa"/>
                  </w:tcMar>
                  <w:vAlign w:val="center"/>
                  <w:hideMark/>
                </w:tcPr>
                <w:p w14:paraId="7A087466" w14:textId="77777777" w:rsidR="00C027C1" w:rsidRPr="00C027C1" w:rsidRDefault="00C027C1" w:rsidP="00C027C1">
                  <w:pPr>
                    <w:rPr>
                      <w:b/>
                      <w:bCs/>
                      <w:i/>
                      <w:iCs/>
                      <w:sz w:val="18"/>
                      <w:szCs w:val="18"/>
                    </w:rPr>
                  </w:pPr>
                  <w:r w:rsidRPr="00C027C1">
                    <w:rPr>
                      <w:i/>
                      <w:iCs/>
                      <w:sz w:val="14"/>
                      <w:szCs w:val="14"/>
                    </w:rPr>
                    <w:t>MMSE-IRC receiver for scenarios with inter-cell and intra-cell inter-user interference</w:t>
                  </w:r>
                </w:p>
              </w:tc>
              <w:tc>
                <w:tcPr>
                  <w:tcW w:w="1340" w:type="pct"/>
                  <w:tcMar>
                    <w:top w:w="0" w:type="dxa"/>
                    <w:left w:w="108" w:type="dxa"/>
                    <w:bottom w:w="0" w:type="dxa"/>
                    <w:right w:w="108" w:type="dxa"/>
                  </w:tcMar>
                  <w:vAlign w:val="center"/>
                  <w:hideMark/>
                </w:tcPr>
                <w:p w14:paraId="42F5BDA7" w14:textId="77777777" w:rsidR="00C027C1" w:rsidRPr="00C027C1" w:rsidRDefault="00C027C1" w:rsidP="00C027C1">
                  <w:pPr>
                    <w:jc w:val="center"/>
                    <w:rPr>
                      <w:i/>
                      <w:iCs/>
                      <w:sz w:val="18"/>
                      <w:szCs w:val="18"/>
                    </w:rPr>
                  </w:pPr>
                  <w:r w:rsidRPr="00C027C1">
                    <w:rPr>
                      <w:i/>
                      <w:iCs/>
                      <w:sz w:val="14"/>
                      <w:szCs w:val="14"/>
                    </w:rPr>
                    <w:t>Per UE</w:t>
                  </w:r>
                </w:p>
              </w:tc>
              <w:tc>
                <w:tcPr>
                  <w:tcW w:w="563" w:type="pct"/>
                  <w:tcMar>
                    <w:top w:w="0" w:type="dxa"/>
                    <w:left w:w="108" w:type="dxa"/>
                    <w:bottom w:w="0" w:type="dxa"/>
                    <w:right w:w="108" w:type="dxa"/>
                  </w:tcMar>
                  <w:vAlign w:val="center"/>
                  <w:hideMark/>
                </w:tcPr>
                <w:p w14:paraId="68798921" w14:textId="77777777" w:rsidR="00C027C1" w:rsidRPr="00C027C1" w:rsidRDefault="00C027C1" w:rsidP="00C027C1">
                  <w:pPr>
                    <w:jc w:val="center"/>
                    <w:rPr>
                      <w:b/>
                      <w:bCs/>
                      <w:i/>
                      <w:iCs/>
                      <w:sz w:val="18"/>
                      <w:szCs w:val="18"/>
                    </w:rPr>
                  </w:pPr>
                  <w:r w:rsidRPr="00C027C1">
                    <w:rPr>
                      <w:i/>
                      <w:iCs/>
                      <w:sz w:val="14"/>
                      <w:szCs w:val="14"/>
                    </w:rPr>
                    <w:t>No</w:t>
                  </w:r>
                </w:p>
              </w:tc>
              <w:tc>
                <w:tcPr>
                  <w:tcW w:w="563" w:type="pct"/>
                  <w:tcMar>
                    <w:top w:w="0" w:type="dxa"/>
                    <w:left w:w="108" w:type="dxa"/>
                    <w:bottom w:w="0" w:type="dxa"/>
                    <w:right w:w="108" w:type="dxa"/>
                  </w:tcMar>
                  <w:vAlign w:val="center"/>
                  <w:hideMark/>
                </w:tcPr>
                <w:p w14:paraId="198EB28C" w14:textId="77777777" w:rsidR="00C027C1" w:rsidRPr="00C027C1" w:rsidRDefault="00C027C1" w:rsidP="00C027C1">
                  <w:pPr>
                    <w:jc w:val="center"/>
                    <w:rPr>
                      <w:b/>
                      <w:bCs/>
                      <w:i/>
                      <w:iCs/>
                      <w:sz w:val="18"/>
                      <w:szCs w:val="18"/>
                    </w:rPr>
                  </w:pPr>
                  <w:r w:rsidRPr="00C027C1">
                    <w:rPr>
                      <w:i/>
                      <w:iCs/>
                      <w:sz w:val="14"/>
                      <w:szCs w:val="14"/>
                    </w:rPr>
                    <w:t>FR1 only</w:t>
                  </w:r>
                </w:p>
              </w:tc>
              <w:tc>
                <w:tcPr>
                  <w:tcW w:w="887" w:type="pct"/>
                  <w:tcMar>
                    <w:top w:w="0" w:type="dxa"/>
                    <w:left w:w="108" w:type="dxa"/>
                    <w:bottom w:w="0" w:type="dxa"/>
                    <w:right w:w="108" w:type="dxa"/>
                  </w:tcMar>
                  <w:vAlign w:val="center"/>
                  <w:hideMark/>
                </w:tcPr>
                <w:p w14:paraId="12646C7E" w14:textId="77777777" w:rsidR="00C027C1" w:rsidRPr="00C027C1" w:rsidRDefault="00C027C1" w:rsidP="00C027C1">
                  <w:pPr>
                    <w:jc w:val="center"/>
                    <w:rPr>
                      <w:b/>
                      <w:bCs/>
                      <w:i/>
                      <w:iCs/>
                      <w:sz w:val="18"/>
                      <w:szCs w:val="18"/>
                    </w:rPr>
                  </w:pPr>
                  <w:r w:rsidRPr="00C027C1">
                    <w:rPr>
                      <w:i/>
                      <w:iCs/>
                      <w:sz w:val="14"/>
                      <w:szCs w:val="14"/>
                    </w:rPr>
                    <w:t>N/A</w:t>
                  </w:r>
                </w:p>
              </w:tc>
              <w:tc>
                <w:tcPr>
                  <w:tcW w:w="803" w:type="pct"/>
                  <w:tcMar>
                    <w:top w:w="0" w:type="dxa"/>
                    <w:left w:w="108" w:type="dxa"/>
                    <w:bottom w:w="0" w:type="dxa"/>
                    <w:right w:w="108" w:type="dxa"/>
                  </w:tcMar>
                  <w:vAlign w:val="center"/>
                  <w:hideMark/>
                </w:tcPr>
                <w:p w14:paraId="31A2EA20" w14:textId="77777777" w:rsidR="00C027C1" w:rsidRPr="00C027C1" w:rsidRDefault="00C027C1" w:rsidP="00C027C1">
                  <w:pPr>
                    <w:jc w:val="center"/>
                    <w:rPr>
                      <w:b/>
                      <w:bCs/>
                      <w:i/>
                      <w:iCs/>
                      <w:sz w:val="18"/>
                      <w:szCs w:val="18"/>
                    </w:rPr>
                  </w:pPr>
                  <w:r w:rsidRPr="00C027C1">
                    <w:rPr>
                      <w:i/>
                      <w:iCs/>
                      <w:sz w:val="14"/>
                      <w:szCs w:val="14"/>
                    </w:rPr>
                    <w:t>Optional without capability signalling for Rel-15 and Rel-16</w:t>
                  </w:r>
                </w:p>
                <w:p w14:paraId="51FCAAFC" w14:textId="77777777" w:rsidR="00C027C1" w:rsidRPr="00C027C1" w:rsidRDefault="00C027C1" w:rsidP="00C027C1">
                  <w:pPr>
                    <w:jc w:val="center"/>
                    <w:rPr>
                      <w:b/>
                      <w:bCs/>
                      <w:i/>
                      <w:iCs/>
                      <w:sz w:val="18"/>
                      <w:szCs w:val="18"/>
                    </w:rPr>
                  </w:pPr>
                  <w:r w:rsidRPr="00C027C1">
                    <w:rPr>
                      <w:i/>
                      <w:iCs/>
                      <w:sz w:val="14"/>
                      <w:szCs w:val="14"/>
                    </w:rPr>
                    <w:t>Mandatory without capability signalling from Rel-17</w:t>
                  </w:r>
                </w:p>
              </w:tc>
            </w:tr>
          </w:tbl>
          <w:p w14:paraId="4075B1F4" w14:textId="6EF64CE0" w:rsidR="00C027C1" w:rsidRPr="00C027C1" w:rsidRDefault="00C027C1" w:rsidP="00C027C1">
            <w:pPr>
              <w:pStyle w:val="a0"/>
              <w:adjustRightInd w:val="0"/>
              <w:snapToGrid w:val="0"/>
              <w:rPr>
                <w:rFonts w:eastAsiaTheme="minorEastAsia"/>
                <w:i/>
                <w:iCs/>
                <w:szCs w:val="20"/>
                <w:lang w:val="en-US" w:eastAsia="zh-CN"/>
              </w:rPr>
            </w:pPr>
          </w:p>
        </w:tc>
      </w:tr>
    </w:tbl>
    <w:p w14:paraId="43F5C383" w14:textId="77777777" w:rsidR="00C027C1" w:rsidRPr="00C027C1" w:rsidRDefault="00C027C1" w:rsidP="009801B9">
      <w:pPr>
        <w:pStyle w:val="a0"/>
        <w:adjustRightInd w:val="0"/>
        <w:snapToGrid w:val="0"/>
        <w:rPr>
          <w:rFonts w:eastAsiaTheme="minorEastAsia"/>
          <w:szCs w:val="20"/>
          <w:lang w:val="en-US" w:eastAsia="zh-CN"/>
        </w:rPr>
      </w:pPr>
    </w:p>
    <w:p w14:paraId="3F7960D8" w14:textId="68198C35" w:rsidR="00C027C1" w:rsidRPr="00C027C1" w:rsidRDefault="00C027C1" w:rsidP="00C027C1">
      <w:pPr>
        <w:pStyle w:val="a0"/>
        <w:adjustRightInd w:val="0"/>
        <w:snapToGrid w:val="0"/>
        <w:rPr>
          <w:rFonts w:eastAsia="宋体"/>
          <w:i/>
          <w:szCs w:val="20"/>
          <w:lang w:eastAsia="zh-CN"/>
        </w:rPr>
      </w:pPr>
      <w:r w:rsidRPr="00C027C1">
        <w:rPr>
          <w:rFonts w:eastAsia="宋体"/>
          <w:b/>
          <w:i/>
          <w:szCs w:val="20"/>
          <w:lang w:eastAsia="zh-CN"/>
        </w:rPr>
        <w:lastRenderedPageBreak/>
        <w:t xml:space="preserve">Proposal </w:t>
      </w:r>
      <w:r w:rsidR="009E2FE4">
        <w:rPr>
          <w:rFonts w:eastAsia="宋体"/>
          <w:b/>
          <w:i/>
          <w:szCs w:val="20"/>
          <w:lang w:eastAsia="zh-CN"/>
        </w:rPr>
        <w:t>8</w:t>
      </w:r>
      <w:r w:rsidRPr="00C027C1">
        <w:rPr>
          <w:rFonts w:eastAsia="宋体"/>
          <w:b/>
          <w:i/>
          <w:szCs w:val="20"/>
          <w:lang w:eastAsia="zh-CN"/>
        </w:rPr>
        <w:t>:</w:t>
      </w:r>
      <w:r w:rsidRPr="00C027C1">
        <w:rPr>
          <w:rFonts w:eastAsia="宋体"/>
          <w:i/>
          <w:szCs w:val="20"/>
          <w:lang w:eastAsia="zh-CN"/>
        </w:rPr>
        <w:t xml:space="preserve"> </w:t>
      </w:r>
      <w:r w:rsidRPr="00C027C1">
        <w:rPr>
          <w:rFonts w:eastAsiaTheme="minorEastAsia"/>
          <w:i/>
          <w:szCs w:val="20"/>
          <w:lang w:eastAsia="zh-CN"/>
        </w:rPr>
        <w:t xml:space="preserve">For the granularity and details for the new R-ML capability, </w:t>
      </w:r>
      <w:r w:rsidRPr="00C027C1">
        <w:rPr>
          <w:rFonts w:eastAsia="宋体"/>
          <w:i/>
          <w:szCs w:val="20"/>
          <w:lang w:eastAsia="zh-CN"/>
        </w:rPr>
        <w:t>align with the Rel-17 MMSE-IRC for MU-MIMO, i.e., per UE, no FDD/TDD difference, FR1 only.</w:t>
      </w:r>
    </w:p>
    <w:p w14:paraId="07122A19" w14:textId="2792379A" w:rsidR="00E11724" w:rsidRPr="009E2FE4" w:rsidRDefault="00450CCC" w:rsidP="00BE729F">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4199884A" w14:textId="77777777" w:rsidR="009E2FE4" w:rsidRDefault="009E2FE4" w:rsidP="009E2FE4">
      <w:pPr>
        <w:pStyle w:val="a0"/>
        <w:adjustRightInd w:val="0"/>
        <w:snapToGrid w:val="0"/>
        <w:rPr>
          <w:rFonts w:eastAsia="宋体"/>
          <w:i/>
          <w:szCs w:val="20"/>
          <w:lang w:eastAsia="zh-CN"/>
        </w:rPr>
      </w:pPr>
      <w:r w:rsidRPr="00C027C1">
        <w:rPr>
          <w:rFonts w:eastAsia="宋体"/>
          <w:b/>
          <w:i/>
          <w:szCs w:val="20"/>
          <w:lang w:eastAsia="zh-CN"/>
        </w:rPr>
        <w:t xml:space="preserve">Proposal </w:t>
      </w:r>
      <w:r>
        <w:rPr>
          <w:rFonts w:eastAsia="宋体"/>
          <w:b/>
          <w:i/>
          <w:szCs w:val="20"/>
          <w:lang w:eastAsia="zh-CN"/>
        </w:rPr>
        <w:t>1</w:t>
      </w:r>
      <w:r w:rsidRPr="00C027C1">
        <w:rPr>
          <w:rFonts w:eastAsia="宋体"/>
          <w:b/>
          <w:i/>
          <w:szCs w:val="20"/>
          <w:lang w:eastAsia="zh-CN"/>
        </w:rPr>
        <w:t>:</w:t>
      </w:r>
      <w:r w:rsidRPr="00C027C1">
        <w:rPr>
          <w:rFonts w:eastAsia="宋体"/>
          <w:i/>
          <w:szCs w:val="20"/>
          <w:lang w:eastAsia="zh-CN"/>
        </w:rPr>
        <w:t xml:space="preserve"> </w:t>
      </w:r>
      <w:r>
        <w:rPr>
          <w:rFonts w:eastAsiaTheme="minorEastAsia"/>
          <w:i/>
          <w:szCs w:val="20"/>
          <w:lang w:eastAsia="zh-CN"/>
        </w:rPr>
        <w:t>F</w:t>
      </w:r>
      <w:r w:rsidRPr="000E0E08">
        <w:rPr>
          <w:rFonts w:eastAsiaTheme="minorEastAsia"/>
          <w:i/>
          <w:szCs w:val="20"/>
          <w:lang w:eastAsia="zh-CN"/>
        </w:rPr>
        <w:t xml:space="preserve">ine to define different types of UEs that </w:t>
      </w:r>
      <w:r>
        <w:rPr>
          <w:rFonts w:eastAsiaTheme="minorEastAsia"/>
          <w:i/>
          <w:szCs w:val="20"/>
          <w:lang w:eastAsia="zh-CN"/>
        </w:rPr>
        <w:t xml:space="preserve">defines the </w:t>
      </w:r>
      <w:r w:rsidRPr="000E0E08">
        <w:rPr>
          <w:rFonts w:eastAsiaTheme="minorEastAsia"/>
          <w:i/>
          <w:szCs w:val="20"/>
          <w:lang w:eastAsia="zh-CN"/>
        </w:rPr>
        <w:t>minimum total layer number across target and co-scheduled UEs with R-ML processing</w:t>
      </w:r>
      <w:r w:rsidRPr="007928EC">
        <w:t xml:space="preserve"> </w:t>
      </w:r>
      <w:r w:rsidRPr="007928EC">
        <w:rPr>
          <w:rFonts w:eastAsiaTheme="minorEastAsia"/>
          <w:i/>
          <w:szCs w:val="20"/>
          <w:lang w:eastAsia="zh-CN"/>
        </w:rPr>
        <w:t>based on UE declaration</w:t>
      </w:r>
      <w:r>
        <w:rPr>
          <w:rFonts w:eastAsiaTheme="minorEastAsia"/>
          <w:i/>
          <w:szCs w:val="20"/>
          <w:lang w:eastAsia="zh-CN"/>
        </w:rPr>
        <w:t xml:space="preserve">, and </w:t>
      </w:r>
      <w:r w:rsidRPr="007928EC">
        <w:rPr>
          <w:rFonts w:eastAsiaTheme="minorEastAsia"/>
          <w:i/>
          <w:szCs w:val="20"/>
          <w:lang w:eastAsia="zh-CN"/>
        </w:rPr>
        <w:t>specify phase II demodulation requirements for each type of UE to be defined</w:t>
      </w:r>
      <w:r w:rsidRPr="00A34D77">
        <w:rPr>
          <w:rFonts w:eastAsia="宋体"/>
          <w:i/>
          <w:szCs w:val="20"/>
          <w:lang w:eastAsia="zh-CN"/>
        </w:rPr>
        <w:t>.</w:t>
      </w:r>
    </w:p>
    <w:p w14:paraId="3A0E4850" w14:textId="77777777" w:rsidR="009E2FE4" w:rsidRPr="007928EC" w:rsidRDefault="009E2FE4" w:rsidP="009E2FE4">
      <w:pPr>
        <w:pStyle w:val="a0"/>
        <w:adjustRightInd w:val="0"/>
        <w:snapToGrid w:val="0"/>
        <w:rPr>
          <w:rFonts w:eastAsia="宋体"/>
          <w:i/>
          <w:szCs w:val="20"/>
          <w:lang w:eastAsia="zh-CN"/>
        </w:rPr>
      </w:pPr>
      <w:r w:rsidRPr="00C027C1">
        <w:rPr>
          <w:rFonts w:eastAsia="宋体"/>
          <w:b/>
          <w:i/>
          <w:szCs w:val="20"/>
          <w:lang w:eastAsia="zh-CN"/>
        </w:rPr>
        <w:t xml:space="preserve">Proposal </w:t>
      </w:r>
      <w:r>
        <w:rPr>
          <w:rFonts w:eastAsia="宋体"/>
          <w:b/>
          <w:i/>
          <w:szCs w:val="20"/>
          <w:lang w:eastAsia="zh-CN"/>
        </w:rPr>
        <w:t>2</w:t>
      </w:r>
      <w:r w:rsidRPr="00C027C1">
        <w:rPr>
          <w:rFonts w:eastAsia="宋体"/>
          <w:b/>
          <w:i/>
          <w:szCs w:val="20"/>
          <w:lang w:eastAsia="zh-CN"/>
        </w:rPr>
        <w:t>:</w:t>
      </w:r>
      <w:r w:rsidRPr="00C027C1">
        <w:rPr>
          <w:rFonts w:eastAsia="宋体"/>
          <w:i/>
          <w:szCs w:val="20"/>
          <w:lang w:eastAsia="zh-CN"/>
        </w:rPr>
        <w:t xml:space="preserve"> </w:t>
      </w:r>
      <w:r>
        <w:rPr>
          <w:rFonts w:eastAsiaTheme="minorEastAsia"/>
          <w:i/>
          <w:szCs w:val="20"/>
          <w:lang w:eastAsia="zh-CN"/>
        </w:rPr>
        <w:t>N</w:t>
      </w:r>
      <w:r w:rsidRPr="007928EC">
        <w:rPr>
          <w:rFonts w:eastAsiaTheme="minorEastAsia"/>
          <w:i/>
          <w:szCs w:val="20"/>
          <w:lang w:eastAsia="zh-CN"/>
        </w:rPr>
        <w:t>ot to have additional restrictions to the use cases for R-ML receiver at least for the feature design.</w:t>
      </w:r>
    </w:p>
    <w:p w14:paraId="50F8FF33" w14:textId="77777777" w:rsidR="009E2FE4" w:rsidRPr="00C027C1" w:rsidRDefault="009E2FE4" w:rsidP="009E2FE4">
      <w:pPr>
        <w:pStyle w:val="a0"/>
        <w:adjustRightInd w:val="0"/>
        <w:snapToGrid w:val="0"/>
        <w:rPr>
          <w:rFonts w:eastAsia="宋体"/>
          <w:i/>
          <w:szCs w:val="20"/>
          <w:lang w:eastAsia="zh-CN"/>
        </w:rPr>
      </w:pPr>
      <w:r w:rsidRPr="00C027C1">
        <w:rPr>
          <w:rFonts w:eastAsia="宋体"/>
          <w:b/>
          <w:i/>
          <w:szCs w:val="20"/>
          <w:lang w:eastAsia="zh-CN"/>
        </w:rPr>
        <w:t xml:space="preserve">Proposal </w:t>
      </w:r>
      <w:r>
        <w:rPr>
          <w:rFonts w:eastAsia="宋体"/>
          <w:b/>
          <w:i/>
          <w:szCs w:val="20"/>
          <w:lang w:eastAsia="zh-CN"/>
        </w:rPr>
        <w:t>3</w:t>
      </w:r>
      <w:r w:rsidRPr="00C027C1">
        <w:rPr>
          <w:rFonts w:eastAsia="宋体"/>
          <w:b/>
          <w:i/>
          <w:szCs w:val="20"/>
          <w:lang w:eastAsia="zh-CN"/>
        </w:rPr>
        <w:t>:</w:t>
      </w:r>
      <w:r w:rsidRPr="00C027C1">
        <w:rPr>
          <w:rFonts w:eastAsia="宋体"/>
          <w:i/>
          <w:szCs w:val="20"/>
          <w:lang w:eastAsia="zh-CN"/>
        </w:rPr>
        <w:t xml:space="preserve"> Not to introduce additional RRC based assistant signalling for UE to obtain the DMRS port information for the co-scheduled UE.</w:t>
      </w:r>
    </w:p>
    <w:p w14:paraId="7B633512" w14:textId="77777777" w:rsidR="009E2FE4" w:rsidRPr="00C027C1" w:rsidRDefault="009E2FE4" w:rsidP="009E2FE4">
      <w:pPr>
        <w:pStyle w:val="a0"/>
        <w:adjustRightInd w:val="0"/>
        <w:snapToGrid w:val="0"/>
        <w:rPr>
          <w:rFonts w:eastAsia="宋体"/>
          <w:i/>
          <w:szCs w:val="20"/>
          <w:lang w:eastAsia="zh-CN"/>
        </w:rPr>
      </w:pPr>
      <w:r w:rsidRPr="00C027C1">
        <w:rPr>
          <w:rFonts w:eastAsia="宋体"/>
          <w:b/>
          <w:i/>
          <w:szCs w:val="20"/>
          <w:lang w:eastAsia="zh-CN"/>
        </w:rPr>
        <w:t xml:space="preserve">Proposal </w:t>
      </w:r>
      <w:r>
        <w:rPr>
          <w:rFonts w:eastAsia="宋体"/>
          <w:b/>
          <w:i/>
          <w:szCs w:val="20"/>
          <w:lang w:eastAsia="zh-CN"/>
        </w:rPr>
        <w:t>4</w:t>
      </w:r>
      <w:r w:rsidRPr="00C027C1">
        <w:rPr>
          <w:rFonts w:eastAsia="宋体"/>
          <w:b/>
          <w:i/>
          <w:szCs w:val="20"/>
          <w:lang w:eastAsia="zh-CN"/>
        </w:rPr>
        <w:t>:</w:t>
      </w:r>
      <w:r w:rsidRPr="00C027C1">
        <w:rPr>
          <w:rFonts w:eastAsia="宋体"/>
          <w:i/>
          <w:szCs w:val="20"/>
          <w:lang w:eastAsia="zh-CN"/>
        </w:rPr>
        <w:t xml:space="preserve"> </w:t>
      </w:r>
      <w:r>
        <w:rPr>
          <w:rFonts w:eastAsia="宋体"/>
          <w:i/>
          <w:szCs w:val="20"/>
          <w:lang w:eastAsia="zh-CN"/>
        </w:rPr>
        <w:t>Not to have the assumption on the</w:t>
      </w:r>
      <w:r w:rsidRPr="00B25ED2">
        <w:t xml:space="preserve"> </w:t>
      </w:r>
      <w:r>
        <w:t>f</w:t>
      </w:r>
      <w:r w:rsidRPr="00B25ED2">
        <w:rPr>
          <w:rFonts w:eastAsia="宋体"/>
          <w:i/>
          <w:szCs w:val="20"/>
          <w:lang w:eastAsia="zh-CN"/>
        </w:rPr>
        <w:t>requency domain resource allocation type</w:t>
      </w:r>
      <w:r>
        <w:rPr>
          <w:rFonts w:eastAsia="宋体"/>
          <w:i/>
          <w:szCs w:val="20"/>
          <w:lang w:eastAsia="zh-CN"/>
        </w:rPr>
        <w:t xml:space="preserve"> for the co-scheduled UE </w:t>
      </w:r>
      <w:r w:rsidRPr="005B1AE0">
        <w:rPr>
          <w:rFonts w:eastAsia="宋体"/>
          <w:i/>
          <w:szCs w:val="20"/>
          <w:lang w:eastAsia="zh-CN"/>
        </w:rPr>
        <w:t>.</w:t>
      </w:r>
    </w:p>
    <w:p w14:paraId="27F7E2CF" w14:textId="77777777" w:rsidR="009E2FE4" w:rsidRPr="00C027C1" w:rsidRDefault="009E2FE4" w:rsidP="009E2FE4">
      <w:pPr>
        <w:pStyle w:val="a0"/>
        <w:adjustRightInd w:val="0"/>
        <w:snapToGrid w:val="0"/>
        <w:rPr>
          <w:rFonts w:eastAsia="宋体"/>
          <w:i/>
          <w:szCs w:val="20"/>
          <w:lang w:eastAsia="zh-CN"/>
        </w:rPr>
      </w:pPr>
      <w:r w:rsidRPr="00C027C1">
        <w:rPr>
          <w:rFonts w:eastAsia="宋体"/>
          <w:b/>
          <w:i/>
          <w:szCs w:val="20"/>
          <w:lang w:eastAsia="zh-CN"/>
        </w:rPr>
        <w:t xml:space="preserve">Proposal </w:t>
      </w:r>
      <w:r>
        <w:rPr>
          <w:rFonts w:eastAsia="宋体"/>
          <w:b/>
          <w:i/>
          <w:szCs w:val="20"/>
          <w:lang w:eastAsia="zh-CN"/>
        </w:rPr>
        <w:t>5</w:t>
      </w:r>
      <w:r w:rsidRPr="00C027C1">
        <w:rPr>
          <w:rFonts w:eastAsia="宋体"/>
          <w:b/>
          <w:i/>
          <w:szCs w:val="20"/>
          <w:lang w:eastAsia="zh-CN"/>
        </w:rPr>
        <w:t>:</w:t>
      </w:r>
      <w:r w:rsidRPr="00C027C1">
        <w:rPr>
          <w:rFonts w:eastAsia="宋体"/>
          <w:i/>
          <w:szCs w:val="20"/>
          <w:lang w:eastAsia="zh-CN"/>
        </w:rPr>
        <w:t xml:space="preserve"> </w:t>
      </w:r>
      <w:r>
        <w:rPr>
          <w:rFonts w:eastAsia="宋体"/>
          <w:i/>
          <w:szCs w:val="20"/>
          <w:lang w:eastAsia="zh-CN"/>
        </w:rPr>
        <w:t>N</w:t>
      </w:r>
      <w:r w:rsidRPr="00F07485">
        <w:rPr>
          <w:rFonts w:eastAsia="宋体"/>
          <w:i/>
          <w:szCs w:val="20"/>
          <w:lang w:eastAsia="zh-CN"/>
        </w:rPr>
        <w:t>ot to have additional assumptions on modulation order blind detection. As for the evaluation aspects, it can be discussed under the detailed test parameter part</w:t>
      </w:r>
      <w:r w:rsidRPr="005B1AE0">
        <w:rPr>
          <w:rFonts w:eastAsia="宋体"/>
          <w:i/>
          <w:szCs w:val="20"/>
          <w:lang w:eastAsia="zh-CN"/>
        </w:rPr>
        <w:t>.</w:t>
      </w:r>
    </w:p>
    <w:p w14:paraId="6BC4EEFF" w14:textId="77777777" w:rsidR="009E2FE4" w:rsidRPr="00C027C1" w:rsidRDefault="009E2FE4" w:rsidP="009E2FE4">
      <w:pPr>
        <w:pStyle w:val="a0"/>
        <w:adjustRightInd w:val="0"/>
        <w:snapToGrid w:val="0"/>
        <w:rPr>
          <w:rFonts w:eastAsia="宋体"/>
          <w:i/>
          <w:szCs w:val="20"/>
          <w:lang w:eastAsia="zh-CN"/>
        </w:rPr>
      </w:pPr>
      <w:r w:rsidRPr="00C027C1">
        <w:rPr>
          <w:rFonts w:eastAsia="宋体"/>
          <w:b/>
          <w:i/>
          <w:szCs w:val="20"/>
          <w:lang w:eastAsia="zh-CN"/>
        </w:rPr>
        <w:t xml:space="preserve">Proposal </w:t>
      </w:r>
      <w:r>
        <w:rPr>
          <w:rFonts w:eastAsia="宋体"/>
          <w:b/>
          <w:i/>
          <w:szCs w:val="20"/>
          <w:lang w:eastAsia="zh-CN"/>
        </w:rPr>
        <w:t>6</w:t>
      </w:r>
      <w:r w:rsidRPr="00C027C1">
        <w:rPr>
          <w:rFonts w:eastAsia="宋体"/>
          <w:b/>
          <w:i/>
          <w:szCs w:val="20"/>
          <w:lang w:eastAsia="zh-CN"/>
        </w:rPr>
        <w:t>:</w:t>
      </w:r>
      <w:r w:rsidRPr="00C027C1">
        <w:rPr>
          <w:rFonts w:eastAsia="宋体"/>
          <w:i/>
          <w:szCs w:val="20"/>
          <w:lang w:eastAsia="zh-CN"/>
        </w:rPr>
        <w:t xml:space="preserve"> </w:t>
      </w:r>
      <w:r>
        <w:rPr>
          <w:rFonts w:eastAsia="宋体"/>
          <w:i/>
          <w:szCs w:val="20"/>
          <w:lang w:eastAsia="zh-CN"/>
        </w:rPr>
        <w:t>N</w:t>
      </w:r>
      <w:r w:rsidRPr="009B15A9">
        <w:rPr>
          <w:rFonts w:eastAsia="宋体"/>
          <w:i/>
          <w:szCs w:val="20"/>
          <w:lang w:eastAsia="zh-CN"/>
        </w:rPr>
        <w:t>ot to introduce additional MAC-CE based network assistant signaling for DMRS port blind detection</w:t>
      </w:r>
      <w:r w:rsidRPr="005B1AE0">
        <w:rPr>
          <w:rFonts w:eastAsia="宋体"/>
          <w:i/>
          <w:szCs w:val="20"/>
          <w:lang w:eastAsia="zh-CN"/>
        </w:rPr>
        <w:t>.</w:t>
      </w:r>
    </w:p>
    <w:p w14:paraId="7D1197A2" w14:textId="77777777" w:rsidR="009E2FE4" w:rsidRDefault="009E2FE4" w:rsidP="009E2FE4">
      <w:pPr>
        <w:pStyle w:val="a0"/>
        <w:adjustRightInd w:val="0"/>
        <w:snapToGrid w:val="0"/>
        <w:rPr>
          <w:rFonts w:eastAsia="宋体"/>
          <w:i/>
          <w:szCs w:val="20"/>
          <w:lang w:eastAsia="zh-CN"/>
        </w:rPr>
      </w:pPr>
      <w:r w:rsidRPr="00C027C1">
        <w:rPr>
          <w:rFonts w:eastAsia="宋体"/>
          <w:b/>
          <w:i/>
          <w:szCs w:val="20"/>
          <w:lang w:eastAsia="zh-CN"/>
        </w:rPr>
        <w:t>Proposal</w:t>
      </w:r>
      <w:r>
        <w:rPr>
          <w:rFonts w:eastAsia="宋体"/>
          <w:b/>
          <w:i/>
          <w:szCs w:val="20"/>
          <w:lang w:eastAsia="zh-CN"/>
        </w:rPr>
        <w:t xml:space="preserve"> 7</w:t>
      </w:r>
      <w:r w:rsidRPr="00C027C1">
        <w:rPr>
          <w:rFonts w:eastAsia="宋体"/>
          <w:b/>
          <w:i/>
          <w:szCs w:val="20"/>
          <w:lang w:eastAsia="zh-CN"/>
        </w:rPr>
        <w:t>:</w:t>
      </w:r>
      <w:r w:rsidRPr="00C027C1">
        <w:rPr>
          <w:rFonts w:eastAsia="宋体"/>
          <w:i/>
          <w:szCs w:val="20"/>
          <w:lang w:eastAsia="zh-CN"/>
        </w:rPr>
        <w:t xml:space="preserve"> </w:t>
      </w:r>
      <w:r>
        <w:rPr>
          <w:rFonts w:eastAsiaTheme="minorEastAsia"/>
          <w:i/>
          <w:szCs w:val="20"/>
          <w:lang w:eastAsia="zh-CN"/>
        </w:rPr>
        <w:t>N</w:t>
      </w:r>
      <w:r w:rsidRPr="00E31AF1">
        <w:rPr>
          <w:rFonts w:eastAsiaTheme="minorEastAsia"/>
          <w:i/>
          <w:szCs w:val="20"/>
          <w:lang w:eastAsia="zh-CN"/>
        </w:rPr>
        <w:t xml:space="preserve">ot to introduce capability definition for </w:t>
      </w:r>
      <w:r w:rsidRPr="00A368CA">
        <w:rPr>
          <w:rFonts w:eastAsiaTheme="minorEastAsia"/>
          <w:i/>
          <w:lang w:eastAsia="zh-CN"/>
        </w:rPr>
        <w:t>Maximum number of layers of co-UE or total number of layers for joint detection</w:t>
      </w:r>
      <w:r>
        <w:rPr>
          <w:rFonts w:eastAsiaTheme="minorEastAsia"/>
          <w:i/>
          <w:szCs w:val="20"/>
          <w:lang w:eastAsia="zh-CN"/>
        </w:rPr>
        <w:t xml:space="preserve">, </w:t>
      </w:r>
      <w:r w:rsidRPr="00A368CA">
        <w:rPr>
          <w:i/>
          <w:lang w:eastAsia="zh-CN"/>
        </w:rPr>
        <w:t>Maximum number of DMRS ports for blind detection</w:t>
      </w:r>
      <w:r>
        <w:rPr>
          <w:i/>
          <w:lang w:eastAsia="zh-CN"/>
        </w:rPr>
        <w:t xml:space="preserve"> or </w:t>
      </w:r>
      <w:r w:rsidRPr="00E31AF1">
        <w:rPr>
          <w:i/>
          <w:lang w:eastAsia="zh-CN"/>
        </w:rPr>
        <w:t>Maximum modulation orders of interfering DMRS ports</w:t>
      </w:r>
      <w:r>
        <w:rPr>
          <w:i/>
          <w:lang w:eastAsia="zh-CN"/>
        </w:rPr>
        <w:t xml:space="preserve"> for</w:t>
      </w:r>
      <w:r>
        <w:rPr>
          <w:rFonts w:eastAsiaTheme="minorEastAsia"/>
          <w:i/>
          <w:szCs w:val="20"/>
          <w:lang w:eastAsia="zh-CN"/>
        </w:rPr>
        <w:t xml:space="preserve"> </w:t>
      </w:r>
      <w:r w:rsidRPr="00E31AF1">
        <w:rPr>
          <w:rFonts w:eastAsiaTheme="minorEastAsia"/>
          <w:i/>
          <w:szCs w:val="20"/>
          <w:lang w:eastAsia="zh-CN"/>
        </w:rPr>
        <w:t>R-ML receiver</w:t>
      </w:r>
      <w:r w:rsidRPr="00C027C1">
        <w:rPr>
          <w:rFonts w:eastAsia="宋体"/>
          <w:i/>
          <w:szCs w:val="20"/>
          <w:lang w:eastAsia="zh-CN"/>
        </w:rPr>
        <w:t>.</w:t>
      </w:r>
    </w:p>
    <w:p w14:paraId="5749B45F" w14:textId="2F6BE736" w:rsidR="009E2FE4" w:rsidRPr="009E2FE4" w:rsidRDefault="009E2FE4" w:rsidP="00BE729F">
      <w:pPr>
        <w:pStyle w:val="a0"/>
        <w:adjustRightInd w:val="0"/>
        <w:snapToGrid w:val="0"/>
        <w:rPr>
          <w:rFonts w:eastAsia="宋体"/>
          <w:i/>
          <w:szCs w:val="20"/>
          <w:lang w:eastAsia="zh-CN"/>
        </w:rPr>
      </w:pPr>
      <w:r w:rsidRPr="00C027C1">
        <w:rPr>
          <w:rFonts w:eastAsia="宋体"/>
          <w:b/>
          <w:i/>
          <w:szCs w:val="20"/>
          <w:lang w:eastAsia="zh-CN"/>
        </w:rPr>
        <w:t xml:space="preserve">Proposal </w:t>
      </w:r>
      <w:r>
        <w:rPr>
          <w:rFonts w:eastAsia="宋体"/>
          <w:b/>
          <w:i/>
          <w:szCs w:val="20"/>
          <w:lang w:eastAsia="zh-CN"/>
        </w:rPr>
        <w:t>8</w:t>
      </w:r>
      <w:r w:rsidRPr="00C027C1">
        <w:rPr>
          <w:rFonts w:eastAsia="宋体"/>
          <w:b/>
          <w:i/>
          <w:szCs w:val="20"/>
          <w:lang w:eastAsia="zh-CN"/>
        </w:rPr>
        <w:t>:</w:t>
      </w:r>
      <w:r w:rsidRPr="00C027C1">
        <w:rPr>
          <w:rFonts w:eastAsia="宋体"/>
          <w:i/>
          <w:szCs w:val="20"/>
          <w:lang w:eastAsia="zh-CN"/>
        </w:rPr>
        <w:t xml:space="preserve"> </w:t>
      </w:r>
      <w:r w:rsidRPr="00C027C1">
        <w:rPr>
          <w:rFonts w:eastAsiaTheme="minorEastAsia"/>
          <w:i/>
          <w:szCs w:val="20"/>
          <w:lang w:eastAsia="zh-CN"/>
        </w:rPr>
        <w:t xml:space="preserve">For the granularity and details for the new R-ML capability, </w:t>
      </w:r>
      <w:r w:rsidRPr="00C027C1">
        <w:rPr>
          <w:rFonts w:eastAsia="宋体"/>
          <w:i/>
          <w:szCs w:val="20"/>
          <w:lang w:eastAsia="zh-CN"/>
        </w:rPr>
        <w:t>align with the Rel-17 MMSE-IRC for MU-MIMO, i.e., per UE, no FDD/TDD difference, FR1 only.</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70C834AE" w14:textId="04C119A4" w:rsidR="00372065" w:rsidRPr="005E0D81" w:rsidRDefault="00425784" w:rsidP="00925D95">
      <w:pPr>
        <w:pStyle w:val="2"/>
        <w:numPr>
          <w:ilvl w:val="0"/>
          <w:numId w:val="0"/>
        </w:numPr>
        <w:rPr>
          <w:sz w:val="20"/>
          <w:szCs w:val="20"/>
        </w:rPr>
      </w:pPr>
      <w:r w:rsidRPr="00D56EFB">
        <w:rPr>
          <w:rFonts w:hint="eastAsia"/>
          <w:sz w:val="20"/>
          <w:szCs w:val="20"/>
        </w:rPr>
        <w:t>[</w:t>
      </w:r>
      <w:r w:rsidRPr="00D56EFB">
        <w:rPr>
          <w:sz w:val="20"/>
          <w:szCs w:val="20"/>
        </w:rPr>
        <w:t xml:space="preserve">1] </w:t>
      </w:r>
      <w:r w:rsidR="009E2FE4" w:rsidRPr="009E2FE4">
        <w:rPr>
          <w:sz w:val="20"/>
          <w:szCs w:val="20"/>
        </w:rPr>
        <w:t>R4-2316915</w:t>
      </w:r>
      <w:r w:rsidR="00647DC7" w:rsidRPr="00D56EFB">
        <w:rPr>
          <w:sz w:val="20"/>
          <w:szCs w:val="20"/>
        </w:rPr>
        <w:t xml:space="preserve">, WF on advanced receiver for MU-MIMO scenario, China Telecom, </w:t>
      </w:r>
      <w:r w:rsidR="00372065" w:rsidRPr="00D56EFB">
        <w:rPr>
          <w:sz w:val="20"/>
          <w:szCs w:val="20"/>
        </w:rPr>
        <w:t>RAN4 #10</w:t>
      </w:r>
      <w:r w:rsidR="003115FF">
        <w:rPr>
          <w:sz w:val="20"/>
          <w:szCs w:val="20"/>
        </w:rPr>
        <w:t>8</w:t>
      </w:r>
      <w:r w:rsidR="009E2FE4">
        <w:rPr>
          <w:sz w:val="20"/>
          <w:szCs w:val="20"/>
        </w:rPr>
        <w:t>bis</w:t>
      </w:r>
      <w:r w:rsidR="00372065" w:rsidRPr="00D56EFB">
        <w:rPr>
          <w:sz w:val="20"/>
          <w:szCs w:val="20"/>
        </w:rPr>
        <w:t xml:space="preserve">, </w:t>
      </w:r>
      <w:r w:rsidR="009E2FE4" w:rsidRPr="009E2FE4">
        <w:rPr>
          <w:sz w:val="20"/>
          <w:szCs w:val="20"/>
        </w:rPr>
        <w:t>Xiamen, China, October 09 – October 13, 2023</w:t>
      </w:r>
    </w:p>
    <w:sectPr w:rsidR="00372065" w:rsidRPr="005E0D81"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F06DC" w14:textId="77777777" w:rsidR="00055E89" w:rsidRDefault="00055E89" w:rsidP="00E7784C">
      <w:r>
        <w:separator/>
      </w:r>
    </w:p>
  </w:endnote>
  <w:endnote w:type="continuationSeparator" w:id="0">
    <w:p w14:paraId="1647E8CA" w14:textId="77777777" w:rsidR="00055E89" w:rsidRDefault="00055E89"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85E0D" w14:textId="77777777" w:rsidR="00055E89" w:rsidRDefault="00055E89" w:rsidP="00E7784C">
      <w:r>
        <w:separator/>
      </w:r>
    </w:p>
  </w:footnote>
  <w:footnote w:type="continuationSeparator" w:id="0">
    <w:p w14:paraId="20189869" w14:textId="77777777" w:rsidR="00055E89" w:rsidRDefault="00055E89"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 w15:restartNumberingAfterBreak="0">
    <w:nsid w:val="179317D0"/>
    <w:multiLevelType w:val="hybridMultilevel"/>
    <w:tmpl w:val="89A28FA2"/>
    <w:lvl w:ilvl="0" w:tplc="AEE64D2A">
      <w:start w:val="1"/>
      <w:numFmt w:val="bullet"/>
      <w:lvlText w:val=""/>
      <w:lvlJc w:val="left"/>
      <w:pPr>
        <w:tabs>
          <w:tab w:val="num" w:pos="720"/>
        </w:tabs>
        <w:ind w:left="720" w:hanging="360"/>
      </w:pPr>
      <w:rPr>
        <w:rFonts w:ascii="Symbol" w:hAnsi="Symbol" w:hint="default"/>
      </w:rPr>
    </w:lvl>
    <w:lvl w:ilvl="1" w:tplc="DBCA7262">
      <w:numFmt w:val="bullet"/>
      <w:lvlText w:val="•"/>
      <w:lvlJc w:val="left"/>
      <w:pPr>
        <w:tabs>
          <w:tab w:val="num" w:pos="1440"/>
        </w:tabs>
        <w:ind w:left="1440" w:hanging="360"/>
      </w:pPr>
      <w:rPr>
        <w:rFonts w:ascii="Arial" w:hAnsi="Arial" w:hint="default"/>
      </w:rPr>
    </w:lvl>
    <w:lvl w:ilvl="2" w:tplc="770ED44E" w:tentative="1">
      <w:start w:val="1"/>
      <w:numFmt w:val="bullet"/>
      <w:lvlText w:val=""/>
      <w:lvlJc w:val="left"/>
      <w:pPr>
        <w:tabs>
          <w:tab w:val="num" w:pos="2160"/>
        </w:tabs>
        <w:ind w:left="2160" w:hanging="360"/>
      </w:pPr>
      <w:rPr>
        <w:rFonts w:ascii="Symbol" w:hAnsi="Symbol" w:hint="default"/>
      </w:rPr>
    </w:lvl>
    <w:lvl w:ilvl="3" w:tplc="2C30AF92" w:tentative="1">
      <w:start w:val="1"/>
      <w:numFmt w:val="bullet"/>
      <w:lvlText w:val=""/>
      <w:lvlJc w:val="left"/>
      <w:pPr>
        <w:tabs>
          <w:tab w:val="num" w:pos="2880"/>
        </w:tabs>
        <w:ind w:left="2880" w:hanging="360"/>
      </w:pPr>
      <w:rPr>
        <w:rFonts w:ascii="Symbol" w:hAnsi="Symbol" w:hint="default"/>
      </w:rPr>
    </w:lvl>
    <w:lvl w:ilvl="4" w:tplc="1786EA1C" w:tentative="1">
      <w:start w:val="1"/>
      <w:numFmt w:val="bullet"/>
      <w:lvlText w:val=""/>
      <w:lvlJc w:val="left"/>
      <w:pPr>
        <w:tabs>
          <w:tab w:val="num" w:pos="3600"/>
        </w:tabs>
        <w:ind w:left="3600" w:hanging="360"/>
      </w:pPr>
      <w:rPr>
        <w:rFonts w:ascii="Symbol" w:hAnsi="Symbol" w:hint="default"/>
      </w:rPr>
    </w:lvl>
    <w:lvl w:ilvl="5" w:tplc="EA066F84" w:tentative="1">
      <w:start w:val="1"/>
      <w:numFmt w:val="bullet"/>
      <w:lvlText w:val=""/>
      <w:lvlJc w:val="left"/>
      <w:pPr>
        <w:tabs>
          <w:tab w:val="num" w:pos="4320"/>
        </w:tabs>
        <w:ind w:left="4320" w:hanging="360"/>
      </w:pPr>
      <w:rPr>
        <w:rFonts w:ascii="Symbol" w:hAnsi="Symbol" w:hint="default"/>
      </w:rPr>
    </w:lvl>
    <w:lvl w:ilvl="6" w:tplc="B592213A" w:tentative="1">
      <w:start w:val="1"/>
      <w:numFmt w:val="bullet"/>
      <w:lvlText w:val=""/>
      <w:lvlJc w:val="left"/>
      <w:pPr>
        <w:tabs>
          <w:tab w:val="num" w:pos="5040"/>
        </w:tabs>
        <w:ind w:left="5040" w:hanging="360"/>
      </w:pPr>
      <w:rPr>
        <w:rFonts w:ascii="Symbol" w:hAnsi="Symbol" w:hint="default"/>
      </w:rPr>
    </w:lvl>
    <w:lvl w:ilvl="7" w:tplc="FC2EF468" w:tentative="1">
      <w:start w:val="1"/>
      <w:numFmt w:val="bullet"/>
      <w:lvlText w:val=""/>
      <w:lvlJc w:val="left"/>
      <w:pPr>
        <w:tabs>
          <w:tab w:val="num" w:pos="5760"/>
        </w:tabs>
        <w:ind w:left="5760" w:hanging="360"/>
      </w:pPr>
      <w:rPr>
        <w:rFonts w:ascii="Symbol" w:hAnsi="Symbol" w:hint="default"/>
      </w:rPr>
    </w:lvl>
    <w:lvl w:ilvl="8" w:tplc="ED34937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5"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560541"/>
    <w:multiLevelType w:val="hybridMultilevel"/>
    <w:tmpl w:val="8D86F15A"/>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3"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8B73482"/>
    <w:multiLevelType w:val="multilevel"/>
    <w:tmpl w:val="58B73482"/>
    <w:lvl w:ilvl="0">
      <w:start w:val="1"/>
      <w:numFmt w:val="bullet"/>
      <w:lvlText w:val=""/>
      <w:lvlJc w:val="left"/>
      <w:pPr>
        <w:ind w:left="754" w:hanging="360"/>
      </w:pPr>
      <w:rPr>
        <w:rFonts w:ascii="Symbol" w:hAnsi="Symbol" w:hint="default"/>
      </w:rPr>
    </w:lvl>
    <w:lvl w:ilvl="1">
      <w:start w:val="1"/>
      <w:numFmt w:val="bullet"/>
      <w:lvlText w:val="o"/>
      <w:lvlJc w:val="left"/>
      <w:pPr>
        <w:ind w:left="1474" w:hanging="360"/>
      </w:pPr>
      <w:rPr>
        <w:rFonts w:ascii="Courier New" w:hAnsi="Courier New" w:cs="Courier New" w:hint="default"/>
      </w:rPr>
    </w:lvl>
    <w:lvl w:ilvl="2">
      <w:start w:val="1"/>
      <w:numFmt w:val="bullet"/>
      <w:lvlText w:val=""/>
      <w:lvlJc w:val="left"/>
      <w:pPr>
        <w:ind w:left="2194" w:hanging="360"/>
      </w:pPr>
      <w:rPr>
        <w:rFonts w:ascii="Wingdings" w:hAnsi="Wingdings" w:hint="default"/>
      </w:rPr>
    </w:lvl>
    <w:lvl w:ilvl="3">
      <w:start w:val="1"/>
      <w:numFmt w:val="bullet"/>
      <w:lvlText w:val=""/>
      <w:lvlJc w:val="left"/>
      <w:pPr>
        <w:ind w:left="2914" w:hanging="360"/>
      </w:pPr>
      <w:rPr>
        <w:rFonts w:ascii="Symbol" w:hAnsi="Symbol" w:hint="default"/>
      </w:rPr>
    </w:lvl>
    <w:lvl w:ilvl="4">
      <w:start w:val="1"/>
      <w:numFmt w:val="bullet"/>
      <w:lvlText w:val="o"/>
      <w:lvlJc w:val="left"/>
      <w:pPr>
        <w:ind w:left="3634" w:hanging="360"/>
      </w:pPr>
      <w:rPr>
        <w:rFonts w:ascii="Courier New" w:hAnsi="Courier New" w:cs="Courier New" w:hint="default"/>
      </w:rPr>
    </w:lvl>
    <w:lvl w:ilvl="5">
      <w:start w:val="1"/>
      <w:numFmt w:val="bullet"/>
      <w:lvlText w:val=""/>
      <w:lvlJc w:val="left"/>
      <w:pPr>
        <w:ind w:left="4354" w:hanging="360"/>
      </w:pPr>
      <w:rPr>
        <w:rFonts w:ascii="Wingdings" w:hAnsi="Wingdings" w:hint="default"/>
      </w:rPr>
    </w:lvl>
    <w:lvl w:ilvl="6">
      <w:start w:val="1"/>
      <w:numFmt w:val="bullet"/>
      <w:lvlText w:val=""/>
      <w:lvlJc w:val="left"/>
      <w:pPr>
        <w:ind w:left="5074" w:hanging="360"/>
      </w:pPr>
      <w:rPr>
        <w:rFonts w:ascii="Symbol" w:hAnsi="Symbol" w:hint="default"/>
      </w:rPr>
    </w:lvl>
    <w:lvl w:ilvl="7">
      <w:start w:val="1"/>
      <w:numFmt w:val="bullet"/>
      <w:lvlText w:val="o"/>
      <w:lvlJc w:val="left"/>
      <w:pPr>
        <w:ind w:left="5794" w:hanging="360"/>
      </w:pPr>
      <w:rPr>
        <w:rFonts w:ascii="Courier New" w:hAnsi="Courier New" w:cs="Courier New" w:hint="default"/>
      </w:rPr>
    </w:lvl>
    <w:lvl w:ilvl="8">
      <w:start w:val="1"/>
      <w:numFmt w:val="bullet"/>
      <w:lvlText w:val=""/>
      <w:lvlJc w:val="left"/>
      <w:pPr>
        <w:ind w:left="6514" w:hanging="360"/>
      </w:pPr>
      <w:rPr>
        <w:rFonts w:ascii="Wingdings" w:hAnsi="Wingdings" w:hint="default"/>
      </w:rPr>
    </w:lvl>
  </w:abstractNum>
  <w:abstractNum w:abstractNumId="15"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6"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7" w15:restartNumberingAfterBreak="0">
    <w:nsid w:val="69FC2BDD"/>
    <w:multiLevelType w:val="hybridMultilevel"/>
    <w:tmpl w:val="F39C5E1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9"/>
  </w:num>
  <w:num w:numId="4">
    <w:abstractNumId w:val="8"/>
  </w:num>
  <w:num w:numId="5">
    <w:abstractNumId w:val="14"/>
  </w:num>
  <w:num w:numId="6">
    <w:abstractNumId w:val="8"/>
  </w:num>
  <w:num w:numId="7">
    <w:abstractNumId w:val="1"/>
  </w:num>
  <w:num w:numId="8">
    <w:abstractNumId w:val="4"/>
  </w:num>
  <w:num w:numId="9">
    <w:abstractNumId w:val="0"/>
  </w:num>
  <w:num w:numId="10">
    <w:abstractNumId w:val="10"/>
  </w:num>
  <w:num w:numId="11">
    <w:abstractNumId w:val="13"/>
  </w:num>
  <w:num w:numId="12">
    <w:abstractNumId w:val="20"/>
  </w:num>
  <w:num w:numId="13">
    <w:abstractNumId w:val="18"/>
  </w:num>
  <w:num w:numId="14">
    <w:abstractNumId w:val="6"/>
  </w:num>
  <w:num w:numId="15">
    <w:abstractNumId w:val="17"/>
  </w:num>
  <w:num w:numId="16">
    <w:abstractNumId w:val="7"/>
  </w:num>
  <w:num w:numId="17">
    <w:abstractNumId w:val="9"/>
  </w:num>
  <w:num w:numId="18">
    <w:abstractNumId w:val="16"/>
  </w:num>
  <w:num w:numId="19">
    <w:abstractNumId w:val="15"/>
  </w:num>
  <w:num w:numId="20">
    <w:abstractNumId w:val="8"/>
  </w:num>
  <w:num w:numId="21">
    <w:abstractNumId w:val="5"/>
  </w:num>
  <w:num w:numId="22">
    <w:abstractNumId w:val="2"/>
  </w:num>
  <w:num w:numId="23">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9D0"/>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5A30"/>
    <w:rsid w:val="00055E89"/>
    <w:rsid w:val="00056808"/>
    <w:rsid w:val="00056962"/>
    <w:rsid w:val="00057414"/>
    <w:rsid w:val="00057D33"/>
    <w:rsid w:val="00057FAD"/>
    <w:rsid w:val="00060331"/>
    <w:rsid w:val="000615EF"/>
    <w:rsid w:val="00061A99"/>
    <w:rsid w:val="0006346C"/>
    <w:rsid w:val="00063B57"/>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4F"/>
    <w:rsid w:val="000A4FD3"/>
    <w:rsid w:val="000A513A"/>
    <w:rsid w:val="000A7E22"/>
    <w:rsid w:val="000B04CA"/>
    <w:rsid w:val="000B0C67"/>
    <w:rsid w:val="000B11A8"/>
    <w:rsid w:val="000B1C0B"/>
    <w:rsid w:val="000B289E"/>
    <w:rsid w:val="000B3BCC"/>
    <w:rsid w:val="000B3F46"/>
    <w:rsid w:val="000B4EA8"/>
    <w:rsid w:val="000B4F5B"/>
    <w:rsid w:val="000B5195"/>
    <w:rsid w:val="000B5C6D"/>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6030"/>
    <w:rsid w:val="000D726A"/>
    <w:rsid w:val="000D7D5B"/>
    <w:rsid w:val="000E03E0"/>
    <w:rsid w:val="000E0803"/>
    <w:rsid w:val="000E08C1"/>
    <w:rsid w:val="000E0E08"/>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97D"/>
    <w:rsid w:val="00106EE0"/>
    <w:rsid w:val="00106FBA"/>
    <w:rsid w:val="001100A9"/>
    <w:rsid w:val="00111839"/>
    <w:rsid w:val="0011193E"/>
    <w:rsid w:val="0011236B"/>
    <w:rsid w:val="0011414B"/>
    <w:rsid w:val="001145EE"/>
    <w:rsid w:val="00115609"/>
    <w:rsid w:val="001156FA"/>
    <w:rsid w:val="00116654"/>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530"/>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20B"/>
    <w:rsid w:val="00157D19"/>
    <w:rsid w:val="001608CB"/>
    <w:rsid w:val="00160B9B"/>
    <w:rsid w:val="00161213"/>
    <w:rsid w:val="0016194C"/>
    <w:rsid w:val="001622F3"/>
    <w:rsid w:val="001623FA"/>
    <w:rsid w:val="0016282F"/>
    <w:rsid w:val="001635F5"/>
    <w:rsid w:val="001639FC"/>
    <w:rsid w:val="00163D81"/>
    <w:rsid w:val="00164A18"/>
    <w:rsid w:val="0016536F"/>
    <w:rsid w:val="00165D5C"/>
    <w:rsid w:val="00165E24"/>
    <w:rsid w:val="0016622B"/>
    <w:rsid w:val="00167EA0"/>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294A"/>
    <w:rsid w:val="00193B2E"/>
    <w:rsid w:val="00193C1E"/>
    <w:rsid w:val="00194551"/>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417B"/>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1B00"/>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1B96"/>
    <w:rsid w:val="002423ED"/>
    <w:rsid w:val="00242603"/>
    <w:rsid w:val="00242C77"/>
    <w:rsid w:val="002431C4"/>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B38"/>
    <w:rsid w:val="00284CD8"/>
    <w:rsid w:val="00285D61"/>
    <w:rsid w:val="00286B1A"/>
    <w:rsid w:val="002870F2"/>
    <w:rsid w:val="00287575"/>
    <w:rsid w:val="00287EC8"/>
    <w:rsid w:val="00290655"/>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887"/>
    <w:rsid w:val="002A3EF8"/>
    <w:rsid w:val="002A401D"/>
    <w:rsid w:val="002A41E5"/>
    <w:rsid w:val="002A6134"/>
    <w:rsid w:val="002A7626"/>
    <w:rsid w:val="002A7AD8"/>
    <w:rsid w:val="002A7ECD"/>
    <w:rsid w:val="002B1410"/>
    <w:rsid w:val="002B2139"/>
    <w:rsid w:val="002B2AFD"/>
    <w:rsid w:val="002B2B10"/>
    <w:rsid w:val="002B3412"/>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8B0"/>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616"/>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4F53"/>
    <w:rsid w:val="00305449"/>
    <w:rsid w:val="003066AD"/>
    <w:rsid w:val="003068A9"/>
    <w:rsid w:val="00307095"/>
    <w:rsid w:val="0031131E"/>
    <w:rsid w:val="003115FF"/>
    <w:rsid w:val="00311D66"/>
    <w:rsid w:val="003126CF"/>
    <w:rsid w:val="00314C5F"/>
    <w:rsid w:val="00314EF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387F"/>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6B07"/>
    <w:rsid w:val="00356F2C"/>
    <w:rsid w:val="00357B0E"/>
    <w:rsid w:val="0036044C"/>
    <w:rsid w:val="0036084C"/>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065"/>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4FFF"/>
    <w:rsid w:val="00386881"/>
    <w:rsid w:val="003871E9"/>
    <w:rsid w:val="003910CC"/>
    <w:rsid w:val="00391300"/>
    <w:rsid w:val="00391361"/>
    <w:rsid w:val="0039148D"/>
    <w:rsid w:val="003917FF"/>
    <w:rsid w:val="0039191F"/>
    <w:rsid w:val="00391E3D"/>
    <w:rsid w:val="00392386"/>
    <w:rsid w:val="00392448"/>
    <w:rsid w:val="00392A18"/>
    <w:rsid w:val="00395621"/>
    <w:rsid w:val="003973AF"/>
    <w:rsid w:val="00397A72"/>
    <w:rsid w:val="00397CFE"/>
    <w:rsid w:val="003A0894"/>
    <w:rsid w:val="003A1AC4"/>
    <w:rsid w:val="003A1F78"/>
    <w:rsid w:val="003A2677"/>
    <w:rsid w:val="003A302D"/>
    <w:rsid w:val="003A370A"/>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B6F7F"/>
    <w:rsid w:val="003C1002"/>
    <w:rsid w:val="003C2604"/>
    <w:rsid w:val="003C277B"/>
    <w:rsid w:val="003C31AA"/>
    <w:rsid w:val="003C4403"/>
    <w:rsid w:val="003C4F17"/>
    <w:rsid w:val="003C50F9"/>
    <w:rsid w:val="003C5901"/>
    <w:rsid w:val="003C618E"/>
    <w:rsid w:val="003C6281"/>
    <w:rsid w:val="003D0372"/>
    <w:rsid w:val="003D046F"/>
    <w:rsid w:val="003D138A"/>
    <w:rsid w:val="003D2036"/>
    <w:rsid w:val="003D48B4"/>
    <w:rsid w:val="003D5405"/>
    <w:rsid w:val="003D7DC2"/>
    <w:rsid w:val="003E0C1C"/>
    <w:rsid w:val="003E0E19"/>
    <w:rsid w:val="003E1D4F"/>
    <w:rsid w:val="003E1E13"/>
    <w:rsid w:val="003E24E8"/>
    <w:rsid w:val="003E2770"/>
    <w:rsid w:val="003E2960"/>
    <w:rsid w:val="003E2A61"/>
    <w:rsid w:val="003E2D9D"/>
    <w:rsid w:val="003E3E47"/>
    <w:rsid w:val="003E491E"/>
    <w:rsid w:val="003E656B"/>
    <w:rsid w:val="003E6EDB"/>
    <w:rsid w:val="003F1589"/>
    <w:rsid w:val="003F2051"/>
    <w:rsid w:val="003F20B3"/>
    <w:rsid w:val="003F2851"/>
    <w:rsid w:val="003F3670"/>
    <w:rsid w:val="003F36CB"/>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7B"/>
    <w:rsid w:val="00416ED9"/>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35A6"/>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1C9"/>
    <w:rsid w:val="004712B2"/>
    <w:rsid w:val="00471D57"/>
    <w:rsid w:val="00471E13"/>
    <w:rsid w:val="0047202B"/>
    <w:rsid w:val="00472CCD"/>
    <w:rsid w:val="00473510"/>
    <w:rsid w:val="00473FDC"/>
    <w:rsid w:val="00475D1D"/>
    <w:rsid w:val="00476393"/>
    <w:rsid w:val="0047717B"/>
    <w:rsid w:val="00477898"/>
    <w:rsid w:val="004778D0"/>
    <w:rsid w:val="00480754"/>
    <w:rsid w:val="00480D6A"/>
    <w:rsid w:val="00480FCF"/>
    <w:rsid w:val="0048142C"/>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1D5"/>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679"/>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063D"/>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34F"/>
    <w:rsid w:val="005544E8"/>
    <w:rsid w:val="00555463"/>
    <w:rsid w:val="00556A22"/>
    <w:rsid w:val="005604EF"/>
    <w:rsid w:val="00560EA4"/>
    <w:rsid w:val="0056180C"/>
    <w:rsid w:val="00562007"/>
    <w:rsid w:val="005628BA"/>
    <w:rsid w:val="00562E6D"/>
    <w:rsid w:val="00563634"/>
    <w:rsid w:val="0056388D"/>
    <w:rsid w:val="00564CFF"/>
    <w:rsid w:val="005660AA"/>
    <w:rsid w:val="00566B59"/>
    <w:rsid w:val="005679CE"/>
    <w:rsid w:val="00567E96"/>
    <w:rsid w:val="00572123"/>
    <w:rsid w:val="005724C0"/>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4D78"/>
    <w:rsid w:val="00586406"/>
    <w:rsid w:val="00587275"/>
    <w:rsid w:val="00587C7B"/>
    <w:rsid w:val="00590914"/>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D61"/>
    <w:rsid w:val="005A7DC4"/>
    <w:rsid w:val="005B0C19"/>
    <w:rsid w:val="005B0E75"/>
    <w:rsid w:val="005B1AE0"/>
    <w:rsid w:val="005B26FF"/>
    <w:rsid w:val="005B30A2"/>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16B"/>
    <w:rsid w:val="005C7F09"/>
    <w:rsid w:val="005C7F24"/>
    <w:rsid w:val="005D07E8"/>
    <w:rsid w:val="005D1616"/>
    <w:rsid w:val="005D441B"/>
    <w:rsid w:val="005D48B2"/>
    <w:rsid w:val="005D4E8E"/>
    <w:rsid w:val="005D5022"/>
    <w:rsid w:val="005D5163"/>
    <w:rsid w:val="005D536F"/>
    <w:rsid w:val="005D5687"/>
    <w:rsid w:val="005D59BC"/>
    <w:rsid w:val="005D5F35"/>
    <w:rsid w:val="005D66FD"/>
    <w:rsid w:val="005E0D81"/>
    <w:rsid w:val="005E199B"/>
    <w:rsid w:val="005E1D73"/>
    <w:rsid w:val="005E221C"/>
    <w:rsid w:val="005E34A5"/>
    <w:rsid w:val="005E35DE"/>
    <w:rsid w:val="005E39C8"/>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1DAB"/>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47DC7"/>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1611"/>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62D"/>
    <w:rsid w:val="006B37C7"/>
    <w:rsid w:val="006B41C3"/>
    <w:rsid w:val="006B4653"/>
    <w:rsid w:val="006B4C28"/>
    <w:rsid w:val="006B4CE5"/>
    <w:rsid w:val="006B5D5F"/>
    <w:rsid w:val="006B5EA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6FE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2DB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1B44"/>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41D"/>
    <w:rsid w:val="007339A0"/>
    <w:rsid w:val="0073429C"/>
    <w:rsid w:val="00734FF3"/>
    <w:rsid w:val="00740DE4"/>
    <w:rsid w:val="0074196C"/>
    <w:rsid w:val="0074245F"/>
    <w:rsid w:val="00742BA6"/>
    <w:rsid w:val="007431C5"/>
    <w:rsid w:val="007451CA"/>
    <w:rsid w:val="0074545C"/>
    <w:rsid w:val="00745751"/>
    <w:rsid w:val="00745D52"/>
    <w:rsid w:val="007461B7"/>
    <w:rsid w:val="00746729"/>
    <w:rsid w:val="0074690A"/>
    <w:rsid w:val="00747169"/>
    <w:rsid w:val="007502EB"/>
    <w:rsid w:val="00750A65"/>
    <w:rsid w:val="00750AA5"/>
    <w:rsid w:val="0075146A"/>
    <w:rsid w:val="0075304A"/>
    <w:rsid w:val="00753BB2"/>
    <w:rsid w:val="00754330"/>
    <w:rsid w:val="0075477C"/>
    <w:rsid w:val="0075509A"/>
    <w:rsid w:val="00756258"/>
    <w:rsid w:val="007565A9"/>
    <w:rsid w:val="00756DB6"/>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28EC"/>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5E0F"/>
    <w:rsid w:val="007E62B7"/>
    <w:rsid w:val="007E6EDE"/>
    <w:rsid w:val="007E6F29"/>
    <w:rsid w:val="007E7106"/>
    <w:rsid w:val="007F1665"/>
    <w:rsid w:val="007F196C"/>
    <w:rsid w:val="007F25DB"/>
    <w:rsid w:val="007F408D"/>
    <w:rsid w:val="007F4348"/>
    <w:rsid w:val="007F4A2E"/>
    <w:rsid w:val="007F4BB2"/>
    <w:rsid w:val="007F5CB7"/>
    <w:rsid w:val="007F6478"/>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471F8"/>
    <w:rsid w:val="00850A8E"/>
    <w:rsid w:val="008523AF"/>
    <w:rsid w:val="008534D5"/>
    <w:rsid w:val="0085568B"/>
    <w:rsid w:val="00855C49"/>
    <w:rsid w:val="00855F1C"/>
    <w:rsid w:val="00856ACE"/>
    <w:rsid w:val="00856D75"/>
    <w:rsid w:val="0085707D"/>
    <w:rsid w:val="0085727C"/>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4EE9"/>
    <w:rsid w:val="00876526"/>
    <w:rsid w:val="00876613"/>
    <w:rsid w:val="008778A3"/>
    <w:rsid w:val="00877AC6"/>
    <w:rsid w:val="00880256"/>
    <w:rsid w:val="0088027F"/>
    <w:rsid w:val="00880405"/>
    <w:rsid w:val="00880676"/>
    <w:rsid w:val="00880713"/>
    <w:rsid w:val="00880C62"/>
    <w:rsid w:val="008812F6"/>
    <w:rsid w:val="008821C7"/>
    <w:rsid w:val="00882AEA"/>
    <w:rsid w:val="00882C60"/>
    <w:rsid w:val="00883015"/>
    <w:rsid w:val="00883419"/>
    <w:rsid w:val="00883AF2"/>
    <w:rsid w:val="008842A3"/>
    <w:rsid w:val="00884441"/>
    <w:rsid w:val="00884CBC"/>
    <w:rsid w:val="00884F85"/>
    <w:rsid w:val="008851EA"/>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5F6E"/>
    <w:rsid w:val="008B6231"/>
    <w:rsid w:val="008B6360"/>
    <w:rsid w:val="008B6392"/>
    <w:rsid w:val="008B74EE"/>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189"/>
    <w:rsid w:val="008D6EC3"/>
    <w:rsid w:val="008D742E"/>
    <w:rsid w:val="008E07F4"/>
    <w:rsid w:val="008E0B46"/>
    <w:rsid w:val="008E0B59"/>
    <w:rsid w:val="008E0E15"/>
    <w:rsid w:val="008E18F1"/>
    <w:rsid w:val="008E1A04"/>
    <w:rsid w:val="008E1AA7"/>
    <w:rsid w:val="008E2A15"/>
    <w:rsid w:val="008E2E76"/>
    <w:rsid w:val="008E2FA3"/>
    <w:rsid w:val="008E3852"/>
    <w:rsid w:val="008E3F07"/>
    <w:rsid w:val="008E491E"/>
    <w:rsid w:val="008E4A5F"/>
    <w:rsid w:val="008E4AC4"/>
    <w:rsid w:val="008E5A8C"/>
    <w:rsid w:val="008E70F1"/>
    <w:rsid w:val="008E76E3"/>
    <w:rsid w:val="008E7DBB"/>
    <w:rsid w:val="008F024B"/>
    <w:rsid w:val="008F19AD"/>
    <w:rsid w:val="008F1DC6"/>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4D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5D95"/>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99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5825"/>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15A9"/>
    <w:rsid w:val="009B4142"/>
    <w:rsid w:val="009B4649"/>
    <w:rsid w:val="009B48A1"/>
    <w:rsid w:val="009B5554"/>
    <w:rsid w:val="009B56A3"/>
    <w:rsid w:val="009B6732"/>
    <w:rsid w:val="009B7F59"/>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6036"/>
    <w:rsid w:val="009D6D01"/>
    <w:rsid w:val="009D7E22"/>
    <w:rsid w:val="009E03C9"/>
    <w:rsid w:val="009E0EA2"/>
    <w:rsid w:val="009E14F6"/>
    <w:rsid w:val="009E1B30"/>
    <w:rsid w:val="009E2B85"/>
    <w:rsid w:val="009E2FE4"/>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0DB"/>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4D77"/>
    <w:rsid w:val="00A355B3"/>
    <w:rsid w:val="00A368CA"/>
    <w:rsid w:val="00A4088E"/>
    <w:rsid w:val="00A40D1B"/>
    <w:rsid w:val="00A41701"/>
    <w:rsid w:val="00A41DF6"/>
    <w:rsid w:val="00A42C13"/>
    <w:rsid w:val="00A43976"/>
    <w:rsid w:val="00A43BDE"/>
    <w:rsid w:val="00A43C8E"/>
    <w:rsid w:val="00A457CD"/>
    <w:rsid w:val="00A45E14"/>
    <w:rsid w:val="00A46F18"/>
    <w:rsid w:val="00A508F2"/>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2822"/>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B27"/>
    <w:rsid w:val="00AC0F07"/>
    <w:rsid w:val="00AC2743"/>
    <w:rsid w:val="00AC2B29"/>
    <w:rsid w:val="00AC418A"/>
    <w:rsid w:val="00AC48C1"/>
    <w:rsid w:val="00AC49CA"/>
    <w:rsid w:val="00AC54FD"/>
    <w:rsid w:val="00AC6E64"/>
    <w:rsid w:val="00AC7222"/>
    <w:rsid w:val="00AC7373"/>
    <w:rsid w:val="00AC7ADA"/>
    <w:rsid w:val="00AD0001"/>
    <w:rsid w:val="00AD1723"/>
    <w:rsid w:val="00AD3E72"/>
    <w:rsid w:val="00AD3F7B"/>
    <w:rsid w:val="00AD405C"/>
    <w:rsid w:val="00AD41DD"/>
    <w:rsid w:val="00AD523D"/>
    <w:rsid w:val="00AD55F7"/>
    <w:rsid w:val="00AD5F1E"/>
    <w:rsid w:val="00AD614D"/>
    <w:rsid w:val="00AD67E0"/>
    <w:rsid w:val="00AD77FF"/>
    <w:rsid w:val="00AE0A5A"/>
    <w:rsid w:val="00AE0C3A"/>
    <w:rsid w:val="00AE138F"/>
    <w:rsid w:val="00AE227E"/>
    <w:rsid w:val="00AE4182"/>
    <w:rsid w:val="00AE47BB"/>
    <w:rsid w:val="00AE4FD7"/>
    <w:rsid w:val="00AE7A07"/>
    <w:rsid w:val="00AE7D7C"/>
    <w:rsid w:val="00AF13B8"/>
    <w:rsid w:val="00AF1735"/>
    <w:rsid w:val="00AF298A"/>
    <w:rsid w:val="00AF2E66"/>
    <w:rsid w:val="00AF3AA9"/>
    <w:rsid w:val="00AF3BAC"/>
    <w:rsid w:val="00AF4B12"/>
    <w:rsid w:val="00AF4F14"/>
    <w:rsid w:val="00AF57FC"/>
    <w:rsid w:val="00AF5E39"/>
    <w:rsid w:val="00AF641A"/>
    <w:rsid w:val="00AF6EC8"/>
    <w:rsid w:val="00AF7313"/>
    <w:rsid w:val="00AF7EAE"/>
    <w:rsid w:val="00B00A49"/>
    <w:rsid w:val="00B01B6D"/>
    <w:rsid w:val="00B03776"/>
    <w:rsid w:val="00B04B21"/>
    <w:rsid w:val="00B051E1"/>
    <w:rsid w:val="00B0681A"/>
    <w:rsid w:val="00B06873"/>
    <w:rsid w:val="00B06CA4"/>
    <w:rsid w:val="00B071D7"/>
    <w:rsid w:val="00B07636"/>
    <w:rsid w:val="00B102E9"/>
    <w:rsid w:val="00B1062D"/>
    <w:rsid w:val="00B10E8D"/>
    <w:rsid w:val="00B11394"/>
    <w:rsid w:val="00B123AE"/>
    <w:rsid w:val="00B135F2"/>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5ED2"/>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B18"/>
    <w:rsid w:val="00B42D08"/>
    <w:rsid w:val="00B430D8"/>
    <w:rsid w:val="00B431CB"/>
    <w:rsid w:val="00B43498"/>
    <w:rsid w:val="00B43919"/>
    <w:rsid w:val="00B4417F"/>
    <w:rsid w:val="00B445F4"/>
    <w:rsid w:val="00B44875"/>
    <w:rsid w:val="00B45199"/>
    <w:rsid w:val="00B47188"/>
    <w:rsid w:val="00B47CDA"/>
    <w:rsid w:val="00B47F9E"/>
    <w:rsid w:val="00B502C0"/>
    <w:rsid w:val="00B5093C"/>
    <w:rsid w:val="00B50B39"/>
    <w:rsid w:val="00B5165C"/>
    <w:rsid w:val="00B521C3"/>
    <w:rsid w:val="00B52E46"/>
    <w:rsid w:val="00B5305C"/>
    <w:rsid w:val="00B53556"/>
    <w:rsid w:val="00B544CF"/>
    <w:rsid w:val="00B54943"/>
    <w:rsid w:val="00B54B4F"/>
    <w:rsid w:val="00B55E7E"/>
    <w:rsid w:val="00B560E5"/>
    <w:rsid w:val="00B56942"/>
    <w:rsid w:val="00B56DDF"/>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2B8"/>
    <w:rsid w:val="00B73B2F"/>
    <w:rsid w:val="00B7409B"/>
    <w:rsid w:val="00B77351"/>
    <w:rsid w:val="00B7769E"/>
    <w:rsid w:val="00B77EFC"/>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02B5"/>
    <w:rsid w:val="00BB11F0"/>
    <w:rsid w:val="00BB1A9E"/>
    <w:rsid w:val="00BB2B2B"/>
    <w:rsid w:val="00BB2ECB"/>
    <w:rsid w:val="00BB4031"/>
    <w:rsid w:val="00BB59C6"/>
    <w:rsid w:val="00BC0F7E"/>
    <w:rsid w:val="00BC14BE"/>
    <w:rsid w:val="00BC2DB4"/>
    <w:rsid w:val="00BC36BD"/>
    <w:rsid w:val="00BC38AA"/>
    <w:rsid w:val="00BC51AB"/>
    <w:rsid w:val="00BC54B1"/>
    <w:rsid w:val="00BC58A7"/>
    <w:rsid w:val="00BC5B3F"/>
    <w:rsid w:val="00BC69B1"/>
    <w:rsid w:val="00BC7056"/>
    <w:rsid w:val="00BC7A4C"/>
    <w:rsid w:val="00BD058D"/>
    <w:rsid w:val="00BD0600"/>
    <w:rsid w:val="00BD10E0"/>
    <w:rsid w:val="00BD15DE"/>
    <w:rsid w:val="00BD19F8"/>
    <w:rsid w:val="00BD1B29"/>
    <w:rsid w:val="00BD2954"/>
    <w:rsid w:val="00BD418A"/>
    <w:rsid w:val="00BD4215"/>
    <w:rsid w:val="00BD4D5C"/>
    <w:rsid w:val="00BD4F6F"/>
    <w:rsid w:val="00BD62C7"/>
    <w:rsid w:val="00BD670D"/>
    <w:rsid w:val="00BD6B66"/>
    <w:rsid w:val="00BD6CE2"/>
    <w:rsid w:val="00BE1182"/>
    <w:rsid w:val="00BE2978"/>
    <w:rsid w:val="00BE3564"/>
    <w:rsid w:val="00BE5946"/>
    <w:rsid w:val="00BE6913"/>
    <w:rsid w:val="00BE7013"/>
    <w:rsid w:val="00BE729F"/>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7C1"/>
    <w:rsid w:val="00C02D44"/>
    <w:rsid w:val="00C033DF"/>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5816"/>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3D1"/>
    <w:rsid w:val="00C346D8"/>
    <w:rsid w:val="00C352EB"/>
    <w:rsid w:val="00C35546"/>
    <w:rsid w:val="00C35CD4"/>
    <w:rsid w:val="00C35DE8"/>
    <w:rsid w:val="00C36A9E"/>
    <w:rsid w:val="00C36AD4"/>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7C0"/>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84A"/>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2AB5"/>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E7AAF"/>
    <w:rsid w:val="00CF1051"/>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B65"/>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3008"/>
    <w:rsid w:val="00D24B9F"/>
    <w:rsid w:val="00D25BA4"/>
    <w:rsid w:val="00D260FA"/>
    <w:rsid w:val="00D2696C"/>
    <w:rsid w:val="00D26B70"/>
    <w:rsid w:val="00D2740D"/>
    <w:rsid w:val="00D307A7"/>
    <w:rsid w:val="00D31BF6"/>
    <w:rsid w:val="00D31E6B"/>
    <w:rsid w:val="00D34449"/>
    <w:rsid w:val="00D35F51"/>
    <w:rsid w:val="00D35FC4"/>
    <w:rsid w:val="00D36472"/>
    <w:rsid w:val="00D36D50"/>
    <w:rsid w:val="00D37619"/>
    <w:rsid w:val="00D404C8"/>
    <w:rsid w:val="00D41130"/>
    <w:rsid w:val="00D41373"/>
    <w:rsid w:val="00D417AA"/>
    <w:rsid w:val="00D418CA"/>
    <w:rsid w:val="00D41B65"/>
    <w:rsid w:val="00D432CC"/>
    <w:rsid w:val="00D43C2D"/>
    <w:rsid w:val="00D4410E"/>
    <w:rsid w:val="00D44609"/>
    <w:rsid w:val="00D446A2"/>
    <w:rsid w:val="00D44886"/>
    <w:rsid w:val="00D47585"/>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47CD"/>
    <w:rsid w:val="00D552F7"/>
    <w:rsid w:val="00D56C9C"/>
    <w:rsid w:val="00D56EFB"/>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5B45"/>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8E0"/>
    <w:rsid w:val="00D93FD4"/>
    <w:rsid w:val="00D9427A"/>
    <w:rsid w:val="00D950DA"/>
    <w:rsid w:val="00D95400"/>
    <w:rsid w:val="00D95C8D"/>
    <w:rsid w:val="00D972BB"/>
    <w:rsid w:val="00D97499"/>
    <w:rsid w:val="00D97E22"/>
    <w:rsid w:val="00DA012E"/>
    <w:rsid w:val="00DA0884"/>
    <w:rsid w:val="00DA0AD5"/>
    <w:rsid w:val="00DA11AE"/>
    <w:rsid w:val="00DA1292"/>
    <w:rsid w:val="00DA2467"/>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358"/>
    <w:rsid w:val="00DB55DE"/>
    <w:rsid w:val="00DB56A0"/>
    <w:rsid w:val="00DB5B1C"/>
    <w:rsid w:val="00DB6C84"/>
    <w:rsid w:val="00DB7F96"/>
    <w:rsid w:val="00DC0399"/>
    <w:rsid w:val="00DC0421"/>
    <w:rsid w:val="00DC04E1"/>
    <w:rsid w:val="00DC1544"/>
    <w:rsid w:val="00DC1549"/>
    <w:rsid w:val="00DC22EB"/>
    <w:rsid w:val="00DC27B9"/>
    <w:rsid w:val="00DC2CE4"/>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2D8"/>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724"/>
    <w:rsid w:val="00E11CED"/>
    <w:rsid w:val="00E12311"/>
    <w:rsid w:val="00E12E20"/>
    <w:rsid w:val="00E14F3C"/>
    <w:rsid w:val="00E16265"/>
    <w:rsid w:val="00E16456"/>
    <w:rsid w:val="00E166AC"/>
    <w:rsid w:val="00E17F0F"/>
    <w:rsid w:val="00E17FC5"/>
    <w:rsid w:val="00E20F62"/>
    <w:rsid w:val="00E21277"/>
    <w:rsid w:val="00E221F9"/>
    <w:rsid w:val="00E22350"/>
    <w:rsid w:val="00E2266C"/>
    <w:rsid w:val="00E23DCA"/>
    <w:rsid w:val="00E24175"/>
    <w:rsid w:val="00E246F8"/>
    <w:rsid w:val="00E266A3"/>
    <w:rsid w:val="00E26867"/>
    <w:rsid w:val="00E26C80"/>
    <w:rsid w:val="00E2726C"/>
    <w:rsid w:val="00E30085"/>
    <w:rsid w:val="00E31034"/>
    <w:rsid w:val="00E31412"/>
    <w:rsid w:val="00E31AF1"/>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579EE"/>
    <w:rsid w:val="00E6002D"/>
    <w:rsid w:val="00E60114"/>
    <w:rsid w:val="00E627E6"/>
    <w:rsid w:val="00E62880"/>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3C2"/>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34B"/>
    <w:rsid w:val="00EC17A5"/>
    <w:rsid w:val="00EC22E9"/>
    <w:rsid w:val="00EC294E"/>
    <w:rsid w:val="00EC45B6"/>
    <w:rsid w:val="00EC73CA"/>
    <w:rsid w:val="00EC7893"/>
    <w:rsid w:val="00EC7C83"/>
    <w:rsid w:val="00ED02F8"/>
    <w:rsid w:val="00ED2452"/>
    <w:rsid w:val="00ED25AC"/>
    <w:rsid w:val="00ED3346"/>
    <w:rsid w:val="00ED3CBB"/>
    <w:rsid w:val="00ED4070"/>
    <w:rsid w:val="00ED45E8"/>
    <w:rsid w:val="00ED4922"/>
    <w:rsid w:val="00ED4E49"/>
    <w:rsid w:val="00ED4F83"/>
    <w:rsid w:val="00ED5165"/>
    <w:rsid w:val="00ED53B8"/>
    <w:rsid w:val="00ED6247"/>
    <w:rsid w:val="00ED6719"/>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490B"/>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E78"/>
    <w:rsid w:val="00EF7FC2"/>
    <w:rsid w:val="00F005C0"/>
    <w:rsid w:val="00F00CB3"/>
    <w:rsid w:val="00F01244"/>
    <w:rsid w:val="00F01C3E"/>
    <w:rsid w:val="00F01EDF"/>
    <w:rsid w:val="00F0330E"/>
    <w:rsid w:val="00F03E4D"/>
    <w:rsid w:val="00F04FCB"/>
    <w:rsid w:val="00F06BC4"/>
    <w:rsid w:val="00F07485"/>
    <w:rsid w:val="00F07858"/>
    <w:rsid w:val="00F07A0A"/>
    <w:rsid w:val="00F102EF"/>
    <w:rsid w:val="00F10885"/>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5E2"/>
    <w:rsid w:val="00F45834"/>
    <w:rsid w:val="00F458E1"/>
    <w:rsid w:val="00F45A0D"/>
    <w:rsid w:val="00F45CD0"/>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18C1"/>
    <w:rsid w:val="00F72F47"/>
    <w:rsid w:val="00F74AA8"/>
    <w:rsid w:val="00F74D09"/>
    <w:rsid w:val="00F75643"/>
    <w:rsid w:val="00F7566E"/>
    <w:rsid w:val="00F765F8"/>
    <w:rsid w:val="00F772A9"/>
    <w:rsid w:val="00F776A2"/>
    <w:rsid w:val="00F779BB"/>
    <w:rsid w:val="00F81824"/>
    <w:rsid w:val="00F819A7"/>
    <w:rsid w:val="00F81CCE"/>
    <w:rsid w:val="00F81EE2"/>
    <w:rsid w:val="00F82B50"/>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678"/>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2924"/>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2B2E"/>
    <w:rsid w:val="00FD3526"/>
    <w:rsid w:val="00FD36CF"/>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3FF8"/>
    <w:rsid w:val="00FE5277"/>
    <w:rsid w:val="00FE6BF6"/>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qFormat/>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aliases w:val="Table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customStyle="1" w:styleId="B2">
    <w:name w:val="B2"/>
    <w:basedOn w:val="a"/>
    <w:link w:val="B2Char"/>
    <w:uiPriority w:val="99"/>
    <w:qFormat/>
    <w:rsid w:val="00314EFF"/>
    <w:pPr>
      <w:spacing w:after="180"/>
      <w:ind w:left="851" w:hanging="284"/>
    </w:pPr>
    <w:rPr>
      <w:rFonts w:eastAsiaTheme="minorEastAsia"/>
      <w:szCs w:val="20"/>
      <w:lang w:val="en-GB"/>
    </w:rPr>
  </w:style>
  <w:style w:type="character" w:customStyle="1" w:styleId="B2Char">
    <w:name w:val="B2 Char"/>
    <w:link w:val="B2"/>
    <w:uiPriority w:val="99"/>
    <w:qFormat/>
    <w:rsid w:val="00314EFF"/>
    <w:rPr>
      <w:rFonts w:ascii="Times New Roman" w:eastAsiaTheme="minorEastAsia" w:hAnsi="Times New Roman"/>
      <w:lang w:val="en-GB" w:eastAsia="en-US"/>
    </w:rPr>
  </w:style>
  <w:style w:type="paragraph" w:customStyle="1" w:styleId="12">
    <w:name w:val="목록 단락1"/>
    <w:basedOn w:val="a"/>
    <w:uiPriority w:val="34"/>
    <w:qFormat/>
    <w:rsid w:val="00DF02D8"/>
    <w:pPr>
      <w:spacing w:after="180" w:line="276" w:lineRule="auto"/>
      <w:ind w:leftChars="400" w:left="800"/>
      <w:jc w:val="both"/>
    </w:pPr>
    <w:rPr>
      <w:rFonts w:eastAsia="Malgun Gothic"/>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6692486">
      <w:bodyDiv w:val="1"/>
      <w:marLeft w:val="0"/>
      <w:marRight w:val="0"/>
      <w:marTop w:val="0"/>
      <w:marBottom w:val="0"/>
      <w:divBdr>
        <w:top w:val="none" w:sz="0" w:space="0" w:color="auto"/>
        <w:left w:val="none" w:sz="0" w:space="0" w:color="auto"/>
        <w:bottom w:val="none" w:sz="0" w:space="0" w:color="auto"/>
        <w:right w:val="none" w:sz="0" w:space="0" w:color="auto"/>
      </w:divBdr>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66836109">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90410384">
      <w:bodyDiv w:val="1"/>
      <w:marLeft w:val="0"/>
      <w:marRight w:val="0"/>
      <w:marTop w:val="0"/>
      <w:marBottom w:val="0"/>
      <w:divBdr>
        <w:top w:val="none" w:sz="0" w:space="0" w:color="auto"/>
        <w:left w:val="none" w:sz="0" w:space="0" w:color="auto"/>
        <w:bottom w:val="none" w:sz="0" w:space="0" w:color="auto"/>
        <w:right w:val="none" w:sz="0" w:space="0" w:color="auto"/>
      </w:divBdr>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0745322">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36325370">
      <w:bodyDiv w:val="1"/>
      <w:marLeft w:val="0"/>
      <w:marRight w:val="0"/>
      <w:marTop w:val="0"/>
      <w:marBottom w:val="0"/>
      <w:divBdr>
        <w:top w:val="none" w:sz="0" w:space="0" w:color="auto"/>
        <w:left w:val="none" w:sz="0" w:space="0" w:color="auto"/>
        <w:bottom w:val="none" w:sz="0" w:space="0" w:color="auto"/>
        <w:right w:val="none" w:sz="0" w:space="0" w:color="auto"/>
      </w:divBdr>
      <w:divsChild>
        <w:div w:id="1312638450">
          <w:marLeft w:val="562"/>
          <w:marRight w:val="0"/>
          <w:marTop w:val="60"/>
          <w:marBottom w:val="120"/>
          <w:divBdr>
            <w:top w:val="none" w:sz="0" w:space="0" w:color="auto"/>
            <w:left w:val="none" w:sz="0" w:space="0" w:color="auto"/>
            <w:bottom w:val="none" w:sz="0" w:space="0" w:color="auto"/>
            <w:right w:val="none" w:sz="0" w:space="0" w:color="auto"/>
          </w:divBdr>
        </w:div>
        <w:div w:id="1700737330">
          <w:marLeft w:val="994"/>
          <w:marRight w:val="0"/>
          <w:marTop w:val="60"/>
          <w:marBottom w:val="120"/>
          <w:divBdr>
            <w:top w:val="none" w:sz="0" w:space="0" w:color="auto"/>
            <w:left w:val="none" w:sz="0" w:space="0" w:color="auto"/>
            <w:bottom w:val="none" w:sz="0" w:space="0" w:color="auto"/>
            <w:right w:val="none" w:sz="0" w:space="0" w:color="auto"/>
          </w:divBdr>
        </w:div>
        <w:div w:id="1908998749">
          <w:marLeft w:val="994"/>
          <w:marRight w:val="0"/>
          <w:marTop w:val="60"/>
          <w:marBottom w:val="12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31420654">
      <w:bodyDiv w:val="1"/>
      <w:marLeft w:val="0"/>
      <w:marRight w:val="0"/>
      <w:marTop w:val="0"/>
      <w:marBottom w:val="0"/>
      <w:divBdr>
        <w:top w:val="none" w:sz="0" w:space="0" w:color="auto"/>
        <w:left w:val="none" w:sz="0" w:space="0" w:color="auto"/>
        <w:bottom w:val="none" w:sz="0" w:space="0" w:color="auto"/>
        <w:right w:val="none" w:sz="0" w:space="0" w:color="auto"/>
      </w:divBdr>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23212345">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5357147">
      <w:bodyDiv w:val="1"/>
      <w:marLeft w:val="0"/>
      <w:marRight w:val="0"/>
      <w:marTop w:val="0"/>
      <w:marBottom w:val="0"/>
      <w:divBdr>
        <w:top w:val="none" w:sz="0" w:space="0" w:color="auto"/>
        <w:left w:val="none" w:sz="0" w:space="0" w:color="auto"/>
        <w:bottom w:val="none" w:sz="0" w:space="0" w:color="auto"/>
        <w:right w:val="none" w:sz="0" w:space="0" w:color="auto"/>
      </w:divBdr>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30E129-2684-4D74-99D9-514806A2F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2762</TotalTime>
  <Pages>6</Pages>
  <Words>2361</Words>
  <Characters>13459</Characters>
  <Application>Microsoft Office Word</Application>
  <DocSecurity>0</DocSecurity>
  <Lines>112</Lines>
  <Paragraphs>31</Paragraphs>
  <ScaleCrop>false</ScaleCrop>
  <Company>Microsoft</Company>
  <LinksUpToDate>false</LinksUpToDate>
  <CharactersWithSpaces>15789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Jingzhou Wu - China Telecom</cp:lastModifiedBy>
  <cp:revision>74</cp:revision>
  <cp:lastPrinted>2015-02-02T04:17:00Z</cp:lastPrinted>
  <dcterms:created xsi:type="dcterms:W3CDTF">2023-02-14T09:08:00Z</dcterms:created>
  <dcterms:modified xsi:type="dcterms:W3CDTF">2023-11-03T15:15:00Z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